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1D" w:rsidRPr="001D311D" w:rsidRDefault="001D311D" w:rsidP="001D311D">
      <w:pPr>
        <w:jc w:val="right"/>
        <w:rPr>
          <w:szCs w:val="28"/>
          <w:lang w:val="kk-KZ"/>
        </w:rPr>
      </w:pPr>
      <w:bookmarkStart w:id="0" w:name="_GoBack"/>
      <w:bookmarkEnd w:id="0"/>
      <w:r>
        <w:rPr>
          <w:szCs w:val="28"/>
          <w:lang w:val="kk-KZ"/>
        </w:rPr>
        <w:t>Қосымша 1</w:t>
      </w:r>
    </w:p>
    <w:p w:rsidR="001D311D" w:rsidRPr="00D15B4F" w:rsidRDefault="001D311D" w:rsidP="001D311D">
      <w:pPr>
        <w:pStyle w:val="a4"/>
        <w:spacing w:before="120" w:after="120"/>
        <w:ind w:firstLine="0"/>
        <w:jc w:val="right"/>
        <w:rPr>
          <w:rFonts w:ascii="Times New Roman" w:hAnsi="Times New Roman"/>
          <w:szCs w:val="28"/>
        </w:rPr>
      </w:pPr>
    </w:p>
    <w:p w:rsidR="001D311D" w:rsidRDefault="001D311D" w:rsidP="001D311D">
      <w:pPr>
        <w:pStyle w:val="a4"/>
        <w:spacing w:before="120" w:after="12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6FBD5518" wp14:editId="4D7673B4">
            <wp:extent cx="1500739" cy="529270"/>
            <wp:effectExtent l="0" t="0" r="4445" b="4445"/>
            <wp:docPr id="1" name="Рисунок 1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59" cy="5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1D" w:rsidRDefault="001D311D" w:rsidP="001D3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5" w:rsidRPr="00833675" w:rsidRDefault="00833675" w:rsidP="001D3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 факультеті</w:t>
      </w:r>
    </w:p>
    <w:p w:rsidR="001D311D" w:rsidRDefault="001D311D" w:rsidP="001D3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D" w:rsidRPr="00E30AB7" w:rsidRDefault="001D311D" w:rsidP="001D31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5" w:rsidRPr="00833675" w:rsidRDefault="00833675" w:rsidP="001D311D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«ОРГАНИКАЛЫҚ ЗАТ</w:t>
      </w:r>
      <w:r w:rsidR="005E7E63">
        <w:rPr>
          <w:b/>
          <w:sz w:val="28"/>
          <w:lang w:val="kk-KZ"/>
        </w:rPr>
        <w:t>Т</w:t>
      </w:r>
      <w:r>
        <w:rPr>
          <w:b/>
          <w:sz w:val="28"/>
          <w:lang w:val="kk-KZ"/>
        </w:rPr>
        <w:t>АРДЫҢ ХИМИЯЛЫҚ ТЕХНОЛОГИЯСЫ»</w:t>
      </w:r>
      <w:r w:rsidR="007E33FA">
        <w:rPr>
          <w:b/>
          <w:sz w:val="28"/>
          <w:lang w:val="kk-KZ"/>
        </w:rPr>
        <w:t xml:space="preserve"> БІЛІМ БЕРУ БАҒДАРЛАМАСЫ БОЙЫНША РЕСПУБЛИКАЛЫҚ СТУДЕНТТІК ПӘНДІК ОЛИМПИАД</w:t>
      </w:r>
      <w:r w:rsidR="005E7E63">
        <w:rPr>
          <w:b/>
          <w:sz w:val="28"/>
          <w:lang w:val="kk-KZ"/>
        </w:rPr>
        <w:t>А</w:t>
      </w:r>
    </w:p>
    <w:p w:rsidR="001D311D" w:rsidRPr="00FE30BE" w:rsidRDefault="001D311D" w:rsidP="001D311D">
      <w:pPr>
        <w:jc w:val="center"/>
        <w:rPr>
          <w:b/>
          <w:sz w:val="28"/>
          <w:szCs w:val="28"/>
        </w:rPr>
      </w:pPr>
    </w:p>
    <w:p w:rsidR="001D311D" w:rsidRPr="00CA0970" w:rsidRDefault="001D311D" w:rsidP="001D311D">
      <w:pPr>
        <w:jc w:val="center"/>
        <w:rPr>
          <w:sz w:val="28"/>
          <w:szCs w:val="28"/>
        </w:rPr>
      </w:pPr>
      <w:r w:rsidRPr="00CA0970">
        <w:rPr>
          <w:sz w:val="28"/>
          <w:szCs w:val="28"/>
        </w:rPr>
        <w:t>П</w:t>
      </w:r>
      <w:r>
        <w:rPr>
          <w:sz w:val="28"/>
          <w:szCs w:val="28"/>
        </w:rPr>
        <w:t>авлодар</w:t>
      </w:r>
      <w:r w:rsidR="007E33FA">
        <w:rPr>
          <w:sz w:val="28"/>
          <w:szCs w:val="28"/>
          <w:lang w:val="kk-KZ"/>
        </w:rPr>
        <w:t xml:space="preserve"> қ.</w:t>
      </w:r>
      <w:r w:rsidRPr="00CA0970">
        <w:rPr>
          <w:sz w:val="28"/>
          <w:szCs w:val="28"/>
        </w:rPr>
        <w:t xml:space="preserve">, </w:t>
      </w:r>
    </w:p>
    <w:p w:rsidR="001D311D" w:rsidRPr="007E33FA" w:rsidRDefault="001D311D" w:rsidP="001D311D">
      <w:pPr>
        <w:jc w:val="center"/>
        <w:rPr>
          <w:lang w:val="kk-KZ"/>
        </w:rPr>
      </w:pPr>
      <w:r w:rsidRPr="00CA097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A0970">
        <w:rPr>
          <w:sz w:val="28"/>
          <w:szCs w:val="28"/>
          <w:lang w:val="kk-KZ"/>
        </w:rPr>
        <w:t xml:space="preserve"> </w:t>
      </w:r>
      <w:r w:rsidR="007E33FA">
        <w:rPr>
          <w:sz w:val="28"/>
          <w:szCs w:val="28"/>
          <w:lang w:val="kk-KZ"/>
        </w:rPr>
        <w:t>сәуір</w:t>
      </w:r>
      <w:r w:rsidRPr="00CA097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A0970">
        <w:rPr>
          <w:sz w:val="28"/>
          <w:szCs w:val="28"/>
        </w:rPr>
        <w:t xml:space="preserve"> </w:t>
      </w:r>
      <w:r w:rsidR="007E33FA">
        <w:rPr>
          <w:sz w:val="28"/>
          <w:szCs w:val="28"/>
          <w:lang w:val="kk-KZ"/>
        </w:rPr>
        <w:t>жыл</w:t>
      </w:r>
    </w:p>
    <w:p w:rsidR="001D311D" w:rsidRDefault="001D311D" w:rsidP="001D311D">
      <w:pPr>
        <w:ind w:firstLine="708"/>
        <w:jc w:val="both"/>
        <w:rPr>
          <w:sz w:val="28"/>
          <w:szCs w:val="28"/>
        </w:rPr>
      </w:pPr>
    </w:p>
    <w:p w:rsidR="007E33FA" w:rsidRPr="007E33FA" w:rsidRDefault="00DE26D1" w:rsidP="001D311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Павлодар</w:t>
      </w:r>
      <w:r w:rsidRPr="000B730A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аласының КЕАҚ</w:t>
      </w:r>
      <w:r w:rsidRPr="000B73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«Торайғыров </w:t>
      </w:r>
      <w:r w:rsidRPr="000B730A">
        <w:rPr>
          <w:sz w:val="28"/>
          <w:szCs w:val="28"/>
          <w:lang w:val="kk-KZ"/>
        </w:rPr>
        <w:t>университеті</w:t>
      </w:r>
      <w:r>
        <w:rPr>
          <w:sz w:val="28"/>
          <w:szCs w:val="28"/>
          <w:lang w:val="kk-KZ"/>
        </w:rPr>
        <w:t>»</w:t>
      </w:r>
      <w:r w:rsidRPr="000B730A">
        <w:rPr>
          <w:sz w:val="28"/>
          <w:szCs w:val="28"/>
          <w:lang w:val="kk-KZ"/>
        </w:rPr>
        <w:t xml:space="preserve"> базасында </w:t>
      </w:r>
      <w:r w:rsidRPr="00DE26D1">
        <w:rPr>
          <w:b/>
          <w:sz w:val="28"/>
          <w:szCs w:val="28"/>
          <w:lang w:val="kk-KZ"/>
        </w:rPr>
        <w:t>2024 жылдың 26</w:t>
      </w:r>
      <w:r>
        <w:rPr>
          <w:b/>
          <w:sz w:val="28"/>
          <w:szCs w:val="28"/>
          <w:lang w:val="kk-KZ"/>
        </w:rPr>
        <w:t>-шы</w:t>
      </w:r>
      <w:r w:rsidRPr="00DE26D1">
        <w:rPr>
          <w:b/>
          <w:sz w:val="28"/>
          <w:szCs w:val="28"/>
          <w:lang w:val="kk-KZ"/>
        </w:rPr>
        <w:t xml:space="preserve"> сәуірінде</w:t>
      </w:r>
      <w:r>
        <w:rPr>
          <w:sz w:val="28"/>
          <w:szCs w:val="28"/>
          <w:lang w:val="kk-KZ"/>
        </w:rPr>
        <w:t xml:space="preserve"> </w:t>
      </w:r>
      <w:r w:rsidRPr="000B730A">
        <w:rPr>
          <w:sz w:val="28"/>
          <w:szCs w:val="28"/>
          <w:lang w:val="kk-KZ"/>
        </w:rPr>
        <w:t>өтетін</w:t>
      </w:r>
      <w:r>
        <w:rPr>
          <w:sz w:val="28"/>
          <w:szCs w:val="28"/>
          <w:lang w:val="kk-KZ"/>
        </w:rPr>
        <w:t xml:space="preserve"> </w:t>
      </w:r>
      <w:r w:rsidR="007E33FA">
        <w:rPr>
          <w:sz w:val="28"/>
          <w:szCs w:val="28"/>
          <w:lang w:val="kk-KZ"/>
        </w:rPr>
        <w:t>«Органикалық заттардың химиялық технологиясы»</w:t>
      </w:r>
      <w:r w:rsidR="00F22651">
        <w:rPr>
          <w:sz w:val="28"/>
          <w:szCs w:val="28"/>
          <w:lang w:val="kk-KZ"/>
        </w:rPr>
        <w:t xml:space="preserve"> білім беру бағдарламасы бойынша</w:t>
      </w:r>
      <w:r>
        <w:rPr>
          <w:sz w:val="28"/>
          <w:szCs w:val="28"/>
          <w:lang w:val="kk-KZ"/>
        </w:rPr>
        <w:t xml:space="preserve"> </w:t>
      </w:r>
      <w:r w:rsidRPr="004828D0">
        <w:rPr>
          <w:sz w:val="28"/>
          <w:szCs w:val="28"/>
          <w:lang w:val="kk-KZ"/>
        </w:rPr>
        <w:t xml:space="preserve">XVI </w:t>
      </w:r>
      <w:r w:rsidRPr="004828D0">
        <w:rPr>
          <w:bCs/>
          <w:sz w:val="28"/>
          <w:szCs w:val="28"/>
          <w:lang w:val="kk-KZ"/>
        </w:rPr>
        <w:t>Республикалық пәндік студенттік олимпиада</w:t>
      </w:r>
      <w:r>
        <w:rPr>
          <w:bCs/>
          <w:sz w:val="28"/>
          <w:szCs w:val="28"/>
          <w:lang w:val="kk-KZ"/>
        </w:rPr>
        <w:t>сының екінші кезеңіне қатысуға шақырамыз</w:t>
      </w:r>
    </w:p>
    <w:p w:rsidR="00DE26D1" w:rsidRDefault="00DE26D1" w:rsidP="00DE26D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Олимпиаданың мақсаты: </w:t>
      </w:r>
      <w:r w:rsidRPr="00DE26D1">
        <w:rPr>
          <w:sz w:val="28"/>
          <w:szCs w:val="28"/>
          <w:lang w:val="kk-KZ"/>
        </w:rPr>
        <w:t>дарынды студенттерді</w:t>
      </w:r>
      <w:r>
        <w:rPr>
          <w:sz w:val="28"/>
          <w:szCs w:val="28"/>
          <w:lang w:val="kk-KZ"/>
        </w:rPr>
        <w:t xml:space="preserve"> </w:t>
      </w:r>
      <w:r w:rsidR="00052E6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олдау, олардың шығармашылық</w:t>
      </w:r>
      <w:r w:rsidR="00052E61">
        <w:rPr>
          <w:sz w:val="28"/>
          <w:szCs w:val="28"/>
          <w:lang w:val="kk-KZ"/>
        </w:rPr>
        <w:t xml:space="preserve"> қабілеттерін ынталандыру, жоғары интеллектуалды әлеуетін</w:t>
      </w:r>
      <w:r w:rsidR="004E4EFD">
        <w:rPr>
          <w:sz w:val="28"/>
          <w:szCs w:val="28"/>
          <w:lang w:val="kk-KZ"/>
        </w:rPr>
        <w:t xml:space="preserve"> қалыптастыру</w:t>
      </w:r>
      <w:r w:rsidR="00052E61">
        <w:rPr>
          <w:sz w:val="28"/>
          <w:szCs w:val="28"/>
          <w:lang w:val="kk-KZ"/>
        </w:rPr>
        <w:t>,</w:t>
      </w:r>
      <w:r w:rsidR="00052E61" w:rsidRPr="00052E61">
        <w:rPr>
          <w:sz w:val="28"/>
          <w:szCs w:val="28"/>
          <w:lang w:val="kk-KZ"/>
        </w:rPr>
        <w:t xml:space="preserve"> </w:t>
      </w:r>
      <w:r w:rsidR="00052E61">
        <w:rPr>
          <w:sz w:val="28"/>
          <w:szCs w:val="28"/>
          <w:lang w:val="kk-KZ"/>
        </w:rPr>
        <w:t xml:space="preserve">қазіргі заманның ғылыми мәселелерін шешуге тарту және ғылыми қызметке қызығушылықты </w:t>
      </w:r>
      <w:r w:rsidR="004E4EFD">
        <w:rPr>
          <w:sz w:val="28"/>
          <w:szCs w:val="28"/>
          <w:lang w:val="kk-KZ"/>
        </w:rPr>
        <w:t>ынталандыру</w:t>
      </w:r>
      <w:r w:rsidR="00052E61">
        <w:rPr>
          <w:sz w:val="28"/>
          <w:szCs w:val="28"/>
          <w:lang w:val="kk-KZ"/>
        </w:rPr>
        <w:t>.</w:t>
      </w:r>
    </w:p>
    <w:p w:rsidR="004E4EFD" w:rsidRDefault="004E4EFD" w:rsidP="004E4EF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Олимпиадаға «Органикалық заттардың химиялық технологиясы» білім беру бағдарламасы бойынша білім алатын Қазақстан Республикасының жоғары оқу орындарының студенттері қатыса алады.</w:t>
      </w:r>
    </w:p>
    <w:p w:rsidR="00976736" w:rsidRDefault="004E4EFD" w:rsidP="004E4EF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 орны өзінің ЖОО базасында конкурстық іріктеудің I кезеңін өткізу негізінде </w:t>
      </w:r>
      <w:r w:rsidR="00976736">
        <w:rPr>
          <w:sz w:val="28"/>
          <w:szCs w:val="28"/>
          <w:lang w:val="kk-KZ"/>
        </w:rPr>
        <w:t>екі</w:t>
      </w:r>
      <w:r>
        <w:rPr>
          <w:sz w:val="28"/>
          <w:szCs w:val="28"/>
          <w:lang w:val="kk-KZ"/>
        </w:rPr>
        <w:t xml:space="preserve"> команда</w:t>
      </w:r>
      <w:r w:rsidR="00976736">
        <w:rPr>
          <w:sz w:val="28"/>
          <w:szCs w:val="28"/>
          <w:lang w:val="kk-KZ"/>
        </w:rPr>
        <w:t>дан артық емес командалар</w:t>
      </w:r>
      <w:r>
        <w:rPr>
          <w:sz w:val="28"/>
          <w:szCs w:val="28"/>
          <w:lang w:val="kk-KZ"/>
        </w:rPr>
        <w:t xml:space="preserve"> таңдайды және ұсынады, ол өз құрамына 3-тен аспайтын студенттерді (оқытудың орыс немесе қазақ тілдерімен) қамтуы тиіс. Команда міндетті түрде жетекшімен болуы тиіс.</w:t>
      </w:r>
      <w:r w:rsidR="00976736">
        <w:rPr>
          <w:sz w:val="28"/>
          <w:szCs w:val="28"/>
          <w:lang w:val="kk-KZ"/>
        </w:rPr>
        <w:t xml:space="preserve"> </w:t>
      </w:r>
    </w:p>
    <w:p w:rsidR="009D66F7" w:rsidRDefault="008417B8" w:rsidP="009D66F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17B8">
        <w:rPr>
          <w:rFonts w:ascii="Times New Roman" w:hAnsi="Times New Roman" w:cs="Times New Roman"/>
          <w:sz w:val="28"/>
          <w:szCs w:val="28"/>
          <w:lang w:val="kk-KZ"/>
        </w:rPr>
        <w:t>КЕАҚ «Торайғыров университеті» базасында өтетін</w:t>
      </w:r>
      <w:r w:rsidRPr="000B730A">
        <w:rPr>
          <w:sz w:val="28"/>
          <w:szCs w:val="28"/>
          <w:lang w:val="kk-KZ"/>
        </w:rPr>
        <w:t xml:space="preserve"> </w:t>
      </w:r>
      <w:r w:rsidR="00976736" w:rsidRPr="00976736">
        <w:rPr>
          <w:rFonts w:ascii="Times New Roman" w:hAnsi="Times New Roman" w:cs="Times New Roman"/>
          <w:sz w:val="28"/>
          <w:szCs w:val="28"/>
          <w:lang w:val="kk-KZ"/>
        </w:rPr>
        <w:t xml:space="preserve">XVI </w:t>
      </w:r>
      <w:r w:rsidR="00976736" w:rsidRPr="00976736">
        <w:rPr>
          <w:rFonts w:ascii="Times New Roman" w:hAnsi="Times New Roman" w:cs="Times New Roman"/>
          <w:bCs/>
          <w:sz w:val="28"/>
          <w:szCs w:val="28"/>
          <w:lang w:val="kk-KZ"/>
        </w:rPr>
        <w:t>Республикалық пәндік студенттік олимпиадасының екінші кезеңі</w:t>
      </w:r>
      <w:r w:rsidR="00F562A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мамандықтың негізгі пәндері бойынша (</w:t>
      </w:r>
      <w:r w:rsidR="009D66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Органикалық химия, Химиялық технологияның негізгі процестері мен аппараттары 1, Химиялық технологияның негізгі процестері мен аппараттары </w:t>
      </w:r>
      <w:r w:rsidR="005A74D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9D66F7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5A74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Мұнайды біріншілік өңдеу процестерінің технологиясы, Мұнайды өңдеуді деструктивтік процестері, Көмірсутекті газдарды өңдеу технологиясы, Мұнайхимия</w:t>
      </w:r>
      <w:r w:rsidR="005E7E63">
        <w:rPr>
          <w:rFonts w:ascii="Times New Roman" w:hAnsi="Times New Roman" w:cs="Times New Roman"/>
          <w:bCs/>
          <w:sz w:val="28"/>
          <w:szCs w:val="28"/>
          <w:lang w:val="kk-KZ"/>
        </w:rPr>
        <w:t>лық</w:t>
      </w:r>
      <w:r w:rsidR="005A74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шикізат</w:t>
      </w:r>
      <w:r w:rsidR="005E7E63">
        <w:rPr>
          <w:rFonts w:ascii="Times New Roman" w:hAnsi="Times New Roman" w:cs="Times New Roman"/>
          <w:bCs/>
          <w:sz w:val="28"/>
          <w:szCs w:val="28"/>
          <w:lang w:val="kk-KZ"/>
        </w:rPr>
        <w:t>тарды</w:t>
      </w:r>
      <w:r w:rsidR="009505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өңдеудің өн</w:t>
      </w:r>
      <w:r w:rsidR="005E7E63">
        <w:rPr>
          <w:rFonts w:ascii="Times New Roman" w:hAnsi="Times New Roman" w:cs="Times New Roman"/>
          <w:bCs/>
          <w:sz w:val="28"/>
          <w:szCs w:val="28"/>
          <w:lang w:val="kk-KZ"/>
        </w:rPr>
        <w:t>діріс</w:t>
      </w:r>
      <w:r w:rsidR="00950591">
        <w:rPr>
          <w:rFonts w:ascii="Times New Roman" w:hAnsi="Times New Roman" w:cs="Times New Roman"/>
          <w:bCs/>
          <w:sz w:val="28"/>
          <w:szCs w:val="28"/>
          <w:lang w:val="kk-KZ"/>
        </w:rPr>
        <w:t>тік процестері, Полимерлі</w:t>
      </w:r>
      <w:r w:rsidR="005E7E63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9505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композициялық материалдарды өндіру) екі кезеңде өткізіледі:</w:t>
      </w:r>
    </w:p>
    <w:p w:rsidR="004550F7" w:rsidRDefault="004550F7" w:rsidP="009D66F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1-ші кезең (26 сәуір 9.30-дан 13.30-ға дейін): тәжірибелік тапсырма;</w:t>
      </w:r>
    </w:p>
    <w:p w:rsidR="004550F7" w:rsidRDefault="004550F7" w:rsidP="009D66F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2-ші кезең (26 сәуір 14.30-дан 16.00-ге дейін): тестілеу.</w:t>
      </w:r>
    </w:p>
    <w:p w:rsidR="004550F7" w:rsidRDefault="004550F7" w:rsidP="009D66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Олимпиаданың ашылуы сағат 9.00-де келесі мекен жай бойынша: Павлодар қ., Ломов көшесі 64, Торайғыров университеті, бас оқу </w:t>
      </w:r>
      <w:r w:rsidR="005E7E63">
        <w:rPr>
          <w:rFonts w:ascii="Times New Roman" w:hAnsi="Times New Roman" w:cs="Times New Roman"/>
          <w:bCs/>
          <w:sz w:val="28"/>
          <w:szCs w:val="28"/>
          <w:lang w:val="kk-KZ"/>
        </w:rPr>
        <w:t>ғимараты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4550F7">
        <w:rPr>
          <w:rFonts w:ascii="Times New Roman" w:hAnsi="Times New Roman" w:cs="Times New Roman"/>
          <w:sz w:val="28"/>
          <w:szCs w:val="28"/>
          <w:lang w:val="kk-KZ"/>
        </w:rPr>
        <w:t>аудитория А-510.</w:t>
      </w:r>
    </w:p>
    <w:p w:rsidR="004550F7" w:rsidRDefault="004550F7" w:rsidP="009D66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Түскі үзіліс: 13.30-дан 14.30-ға дейін.</w:t>
      </w:r>
    </w:p>
    <w:p w:rsidR="004550F7" w:rsidRDefault="004550F7" w:rsidP="009D66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Республикалық пәндік олимпиаданың жабылуы және дипломдарды тапсыру 26-шы сәуі</w:t>
      </w:r>
      <w:r w:rsidR="0084142A">
        <w:rPr>
          <w:rFonts w:ascii="Times New Roman" w:hAnsi="Times New Roman" w:cs="Times New Roman"/>
          <w:sz w:val="28"/>
          <w:szCs w:val="28"/>
          <w:lang w:val="kk-KZ"/>
        </w:rPr>
        <w:t>р күні 17.00-ден 17.45-ке дейін.</w:t>
      </w:r>
    </w:p>
    <w:p w:rsidR="0084142A" w:rsidRDefault="0084142A" w:rsidP="009D66F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18.00-де Павлодар қаласы бойынша экскурсия қарастырылады.</w:t>
      </w:r>
    </w:p>
    <w:p w:rsidR="00950591" w:rsidRPr="00976736" w:rsidRDefault="00950591" w:rsidP="009D66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EFD" w:rsidRPr="00976736" w:rsidRDefault="004E4EFD" w:rsidP="001D31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736" w:rsidRPr="004E4EFD" w:rsidRDefault="00976736" w:rsidP="001D31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11D" w:rsidRDefault="001D311D" w:rsidP="001D311D">
      <w:pPr>
        <w:pStyle w:val="Default"/>
        <w:ind w:firstLine="708"/>
        <w:jc w:val="both"/>
        <w:rPr>
          <w:sz w:val="28"/>
          <w:szCs w:val="28"/>
        </w:rPr>
      </w:pPr>
    </w:p>
    <w:p w:rsidR="001D311D" w:rsidRDefault="001D311D" w:rsidP="001D311D">
      <w:pPr>
        <w:pStyle w:val="Default"/>
        <w:ind w:firstLine="708"/>
        <w:jc w:val="both"/>
        <w:rPr>
          <w:sz w:val="28"/>
          <w:szCs w:val="28"/>
        </w:rPr>
      </w:pPr>
    </w:p>
    <w:p w:rsidR="001D311D" w:rsidRDefault="001D311D" w:rsidP="001D311D">
      <w:pPr>
        <w:pStyle w:val="Default"/>
        <w:ind w:firstLine="708"/>
        <w:jc w:val="both"/>
        <w:rPr>
          <w:sz w:val="28"/>
          <w:szCs w:val="28"/>
        </w:rPr>
      </w:pPr>
    </w:p>
    <w:p w:rsidR="001D311D" w:rsidRDefault="001D311D" w:rsidP="001D311D">
      <w:pPr>
        <w:pStyle w:val="Default"/>
        <w:ind w:firstLine="708"/>
        <w:jc w:val="both"/>
        <w:rPr>
          <w:sz w:val="28"/>
          <w:szCs w:val="28"/>
        </w:rPr>
      </w:pPr>
    </w:p>
    <w:p w:rsidR="001D311D" w:rsidRPr="00D10054" w:rsidRDefault="001D311D" w:rsidP="00D10054">
      <w:pPr>
        <w:pStyle w:val="Default"/>
        <w:ind w:firstLine="708"/>
        <w:jc w:val="both"/>
        <w:rPr>
          <w:sz w:val="28"/>
          <w:szCs w:val="28"/>
        </w:rPr>
      </w:pPr>
    </w:p>
    <w:sectPr w:rsidR="001D311D" w:rsidRPr="00D10054" w:rsidSect="0070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A0" w:rsidRDefault="00775EA0" w:rsidP="008A4328">
      <w:r>
        <w:separator/>
      </w:r>
    </w:p>
  </w:endnote>
  <w:endnote w:type="continuationSeparator" w:id="0">
    <w:p w:rsidR="00775EA0" w:rsidRDefault="00775EA0" w:rsidP="008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A0" w:rsidRDefault="00775EA0" w:rsidP="008A4328">
      <w:r>
        <w:separator/>
      </w:r>
    </w:p>
  </w:footnote>
  <w:footnote w:type="continuationSeparator" w:id="0">
    <w:p w:rsidR="00775EA0" w:rsidRDefault="00775EA0" w:rsidP="008A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A3"/>
    <w:rsid w:val="000102BC"/>
    <w:rsid w:val="00027F26"/>
    <w:rsid w:val="00052E61"/>
    <w:rsid w:val="000560AF"/>
    <w:rsid w:val="00074265"/>
    <w:rsid w:val="00077C44"/>
    <w:rsid w:val="000B5620"/>
    <w:rsid w:val="000B6B8E"/>
    <w:rsid w:val="000D3075"/>
    <w:rsid w:val="000F1256"/>
    <w:rsid w:val="0011469F"/>
    <w:rsid w:val="00150B0A"/>
    <w:rsid w:val="0019117F"/>
    <w:rsid w:val="001B59E7"/>
    <w:rsid w:val="001D311D"/>
    <w:rsid w:val="001D4384"/>
    <w:rsid w:val="00202B38"/>
    <w:rsid w:val="0020471F"/>
    <w:rsid w:val="002538CB"/>
    <w:rsid w:val="002707C0"/>
    <w:rsid w:val="00273117"/>
    <w:rsid w:val="0027343F"/>
    <w:rsid w:val="00286D88"/>
    <w:rsid w:val="00295FDA"/>
    <w:rsid w:val="00296DDC"/>
    <w:rsid w:val="002B51E1"/>
    <w:rsid w:val="002D52FD"/>
    <w:rsid w:val="002E750A"/>
    <w:rsid w:val="002F2D6E"/>
    <w:rsid w:val="0030496D"/>
    <w:rsid w:val="00322F31"/>
    <w:rsid w:val="00357BA4"/>
    <w:rsid w:val="00381C17"/>
    <w:rsid w:val="003958C6"/>
    <w:rsid w:val="00424A4F"/>
    <w:rsid w:val="004550F7"/>
    <w:rsid w:val="00456E9D"/>
    <w:rsid w:val="004871ED"/>
    <w:rsid w:val="004B07D6"/>
    <w:rsid w:val="004C6162"/>
    <w:rsid w:val="004E4EFD"/>
    <w:rsid w:val="004F38B1"/>
    <w:rsid w:val="004F7A7C"/>
    <w:rsid w:val="00524752"/>
    <w:rsid w:val="00532F99"/>
    <w:rsid w:val="005332ED"/>
    <w:rsid w:val="005534F9"/>
    <w:rsid w:val="00556491"/>
    <w:rsid w:val="00570C09"/>
    <w:rsid w:val="005A74DD"/>
    <w:rsid w:val="005B522F"/>
    <w:rsid w:val="005C193F"/>
    <w:rsid w:val="005C248A"/>
    <w:rsid w:val="005C29FF"/>
    <w:rsid w:val="005E5F35"/>
    <w:rsid w:val="005E7E63"/>
    <w:rsid w:val="006037C4"/>
    <w:rsid w:val="00631DFA"/>
    <w:rsid w:val="006352CC"/>
    <w:rsid w:val="006368ED"/>
    <w:rsid w:val="00641D45"/>
    <w:rsid w:val="00671DE7"/>
    <w:rsid w:val="006C3903"/>
    <w:rsid w:val="00704A38"/>
    <w:rsid w:val="007318FB"/>
    <w:rsid w:val="00754927"/>
    <w:rsid w:val="00756D35"/>
    <w:rsid w:val="00775EA0"/>
    <w:rsid w:val="00790531"/>
    <w:rsid w:val="007A6093"/>
    <w:rsid w:val="007C12E6"/>
    <w:rsid w:val="007C5251"/>
    <w:rsid w:val="007E33FA"/>
    <w:rsid w:val="007E7485"/>
    <w:rsid w:val="007F076E"/>
    <w:rsid w:val="00801322"/>
    <w:rsid w:val="00810018"/>
    <w:rsid w:val="008236F4"/>
    <w:rsid w:val="00832DA9"/>
    <w:rsid w:val="00833675"/>
    <w:rsid w:val="00834BE7"/>
    <w:rsid w:val="0084142A"/>
    <w:rsid w:val="008417B8"/>
    <w:rsid w:val="0084741A"/>
    <w:rsid w:val="00896046"/>
    <w:rsid w:val="008A4328"/>
    <w:rsid w:val="008D6CA3"/>
    <w:rsid w:val="008D7083"/>
    <w:rsid w:val="00950591"/>
    <w:rsid w:val="00952276"/>
    <w:rsid w:val="00964F9A"/>
    <w:rsid w:val="00976736"/>
    <w:rsid w:val="00993819"/>
    <w:rsid w:val="009A12AE"/>
    <w:rsid w:val="009A6419"/>
    <w:rsid w:val="009B4060"/>
    <w:rsid w:val="009D66F7"/>
    <w:rsid w:val="00A338D9"/>
    <w:rsid w:val="00A86545"/>
    <w:rsid w:val="00AC6D6A"/>
    <w:rsid w:val="00AE3196"/>
    <w:rsid w:val="00AE47BC"/>
    <w:rsid w:val="00AF190C"/>
    <w:rsid w:val="00B01ABC"/>
    <w:rsid w:val="00B223FC"/>
    <w:rsid w:val="00B22DFA"/>
    <w:rsid w:val="00B41011"/>
    <w:rsid w:val="00B43349"/>
    <w:rsid w:val="00B56738"/>
    <w:rsid w:val="00B65E50"/>
    <w:rsid w:val="00BC5EDE"/>
    <w:rsid w:val="00BC6528"/>
    <w:rsid w:val="00C02BAB"/>
    <w:rsid w:val="00C20C6C"/>
    <w:rsid w:val="00CA0970"/>
    <w:rsid w:val="00CF0A23"/>
    <w:rsid w:val="00CF4D74"/>
    <w:rsid w:val="00D04EA4"/>
    <w:rsid w:val="00D10054"/>
    <w:rsid w:val="00D15B4F"/>
    <w:rsid w:val="00D3042E"/>
    <w:rsid w:val="00D44CCE"/>
    <w:rsid w:val="00D54606"/>
    <w:rsid w:val="00D612C0"/>
    <w:rsid w:val="00DD0A4D"/>
    <w:rsid w:val="00DE0989"/>
    <w:rsid w:val="00DE26D1"/>
    <w:rsid w:val="00DE5C07"/>
    <w:rsid w:val="00DF40FF"/>
    <w:rsid w:val="00E17998"/>
    <w:rsid w:val="00E37314"/>
    <w:rsid w:val="00E40D11"/>
    <w:rsid w:val="00E70EFF"/>
    <w:rsid w:val="00EB122F"/>
    <w:rsid w:val="00ED05BF"/>
    <w:rsid w:val="00F01CD7"/>
    <w:rsid w:val="00F20E20"/>
    <w:rsid w:val="00F22651"/>
    <w:rsid w:val="00F505EF"/>
    <w:rsid w:val="00F562AB"/>
    <w:rsid w:val="00F5675C"/>
    <w:rsid w:val="00F6648E"/>
    <w:rsid w:val="00FC0DB7"/>
    <w:rsid w:val="00FC335E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A3"/>
    <w:rPr>
      <w:color w:val="0563C1" w:themeColor="hyperlink"/>
      <w:u w:val="single"/>
    </w:rPr>
  </w:style>
  <w:style w:type="paragraph" w:customStyle="1" w:styleId="a4">
    <w:name w:val="Абзац"/>
    <w:basedOn w:val="a"/>
    <w:rsid w:val="008D6CA3"/>
    <w:pPr>
      <w:ind w:firstLine="851"/>
      <w:jc w:val="both"/>
    </w:pPr>
    <w:rPr>
      <w:rFonts w:ascii="Arial" w:hAnsi="Arial"/>
      <w:sz w:val="28"/>
    </w:rPr>
  </w:style>
  <w:style w:type="paragraph" w:styleId="a5">
    <w:name w:val="No Spacing"/>
    <w:uiPriority w:val="99"/>
    <w:qFormat/>
    <w:rsid w:val="008D6CA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D6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4BE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2B51E1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2024-03-20T04:35:00Z</dcterms:created>
  <dcterms:modified xsi:type="dcterms:W3CDTF">2024-04-15T12:04:00Z</dcterms:modified>
</cp:coreProperties>
</file>