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489A3" w14:textId="77777777" w:rsidR="00FD0C47" w:rsidRPr="00296161" w:rsidRDefault="00FD0C47" w:rsidP="00FD0C47">
      <w:pPr>
        <w:jc w:val="right"/>
        <w:rPr>
          <w:bCs/>
          <w:sz w:val="16"/>
          <w:szCs w:val="16"/>
        </w:rPr>
      </w:pPr>
      <w:r w:rsidRPr="00296161">
        <w:rPr>
          <w:bCs/>
          <w:sz w:val="16"/>
          <w:szCs w:val="16"/>
        </w:rPr>
        <w:t>Приложение 1</w:t>
      </w:r>
    </w:p>
    <w:p w14:paraId="3450F846" w14:textId="77777777" w:rsidR="00FD0C47" w:rsidRPr="00296161" w:rsidRDefault="00FD0C47" w:rsidP="00FD0C47">
      <w:pPr>
        <w:jc w:val="right"/>
        <w:rPr>
          <w:bCs/>
          <w:sz w:val="16"/>
          <w:szCs w:val="16"/>
        </w:rPr>
      </w:pPr>
      <w:r w:rsidRPr="00296161">
        <w:rPr>
          <w:bCs/>
          <w:sz w:val="16"/>
          <w:szCs w:val="16"/>
        </w:rPr>
        <w:t xml:space="preserve">к </w:t>
      </w:r>
      <w:r w:rsidR="0082384B" w:rsidRPr="00296161">
        <w:rPr>
          <w:bCs/>
          <w:sz w:val="16"/>
          <w:szCs w:val="16"/>
        </w:rPr>
        <w:t>Правилам присвоения</w:t>
      </w:r>
    </w:p>
    <w:p w14:paraId="215168E7" w14:textId="77777777" w:rsidR="00FD0C47" w:rsidRPr="00296161" w:rsidRDefault="00FD0C47" w:rsidP="00FD0C47">
      <w:pPr>
        <w:jc w:val="right"/>
        <w:rPr>
          <w:bCs/>
          <w:sz w:val="16"/>
          <w:szCs w:val="16"/>
        </w:rPr>
      </w:pPr>
      <w:r w:rsidRPr="00296161">
        <w:rPr>
          <w:bCs/>
          <w:sz w:val="16"/>
          <w:szCs w:val="16"/>
        </w:rPr>
        <w:t xml:space="preserve"> ученых званий</w:t>
      </w:r>
      <w:r w:rsidRPr="00296161">
        <w:rPr>
          <w:sz w:val="16"/>
          <w:szCs w:val="16"/>
        </w:rPr>
        <w:t xml:space="preserve"> </w:t>
      </w:r>
      <w:r w:rsidRPr="00296161">
        <w:rPr>
          <w:bCs/>
          <w:sz w:val="16"/>
          <w:szCs w:val="16"/>
        </w:rPr>
        <w:t xml:space="preserve">(ассоциированный </w:t>
      </w:r>
    </w:p>
    <w:p w14:paraId="4B3226BB" w14:textId="77777777" w:rsidR="00FD0C47" w:rsidRPr="009E2D5A" w:rsidRDefault="00FD0C47" w:rsidP="00FD0C47">
      <w:pPr>
        <w:jc w:val="right"/>
        <w:rPr>
          <w:bCs/>
          <w:sz w:val="20"/>
          <w:szCs w:val="20"/>
        </w:rPr>
      </w:pPr>
      <w:r w:rsidRPr="00296161">
        <w:rPr>
          <w:bCs/>
          <w:sz w:val="16"/>
          <w:szCs w:val="16"/>
        </w:rPr>
        <w:t>профессор (доцент), профессор)</w:t>
      </w:r>
    </w:p>
    <w:p w14:paraId="5E04B257" w14:textId="77777777" w:rsidR="00F3136D" w:rsidRDefault="00F3136D" w:rsidP="00FD0C47">
      <w:pPr>
        <w:jc w:val="center"/>
        <w:rPr>
          <w:bCs/>
        </w:rPr>
      </w:pPr>
    </w:p>
    <w:p w14:paraId="753AAEB6" w14:textId="77777777" w:rsidR="0082384B" w:rsidRPr="00296161" w:rsidRDefault="0082384B">
      <w:pPr>
        <w:suppressAutoHyphens/>
        <w:jc w:val="center"/>
        <w:rPr>
          <w:b/>
          <w:bCs/>
          <w:sz w:val="22"/>
          <w:szCs w:val="22"/>
          <w:lang w:eastAsia="ar-SA"/>
        </w:rPr>
      </w:pPr>
      <w:r w:rsidRPr="00296161">
        <w:rPr>
          <w:b/>
          <w:bCs/>
          <w:sz w:val="22"/>
          <w:szCs w:val="22"/>
          <w:lang w:eastAsia="ar-SA"/>
        </w:rPr>
        <w:t>Справка</w:t>
      </w:r>
    </w:p>
    <w:p w14:paraId="674D66AA" w14:textId="1F048713" w:rsidR="0082384B" w:rsidRPr="00296161" w:rsidRDefault="0082384B">
      <w:pPr>
        <w:suppressAutoHyphens/>
        <w:jc w:val="center"/>
        <w:rPr>
          <w:b/>
          <w:bCs/>
          <w:sz w:val="22"/>
          <w:szCs w:val="22"/>
          <w:lang w:eastAsia="ar-SA"/>
        </w:rPr>
      </w:pPr>
      <w:r w:rsidRPr="00296161">
        <w:rPr>
          <w:b/>
          <w:bCs/>
          <w:sz w:val="22"/>
          <w:szCs w:val="22"/>
          <w:lang w:eastAsia="ar-SA"/>
        </w:rPr>
        <w:t xml:space="preserve">о соискателе ученого звания </w:t>
      </w:r>
      <w:r w:rsidR="006F3BDA">
        <w:rPr>
          <w:b/>
          <w:bCs/>
          <w:sz w:val="22"/>
          <w:szCs w:val="22"/>
          <w:lang w:eastAsia="ar-SA"/>
        </w:rPr>
        <w:t xml:space="preserve">ассоциированный </w:t>
      </w:r>
      <w:r w:rsidRPr="00296161">
        <w:rPr>
          <w:b/>
          <w:bCs/>
          <w:sz w:val="22"/>
          <w:szCs w:val="22"/>
          <w:lang w:eastAsia="ar-SA"/>
        </w:rPr>
        <w:t xml:space="preserve">профессор </w:t>
      </w:r>
      <w:r w:rsidR="006F3BDA">
        <w:rPr>
          <w:b/>
          <w:bCs/>
          <w:sz w:val="22"/>
          <w:szCs w:val="22"/>
          <w:lang w:eastAsia="ar-SA"/>
        </w:rPr>
        <w:t>(доцент)</w:t>
      </w:r>
    </w:p>
    <w:p w14:paraId="1F686CFD" w14:textId="11C7E90F" w:rsidR="0082384B" w:rsidRPr="00296161" w:rsidRDefault="0082384B" w:rsidP="0082384B">
      <w:pPr>
        <w:suppressAutoHyphens/>
        <w:jc w:val="center"/>
        <w:rPr>
          <w:b/>
          <w:bCs/>
          <w:sz w:val="22"/>
          <w:szCs w:val="22"/>
        </w:rPr>
      </w:pPr>
      <w:r w:rsidRPr="00296161">
        <w:rPr>
          <w:b/>
          <w:bCs/>
          <w:sz w:val="22"/>
          <w:szCs w:val="22"/>
          <w:lang w:eastAsia="ar-SA"/>
        </w:rPr>
        <w:t xml:space="preserve">по </w:t>
      </w:r>
      <w:r w:rsidR="005A52D9" w:rsidRPr="00296161">
        <w:rPr>
          <w:b/>
          <w:bCs/>
          <w:sz w:val="22"/>
          <w:szCs w:val="22"/>
          <w:lang w:eastAsia="ar-SA"/>
        </w:rPr>
        <w:t>научному направлению</w:t>
      </w:r>
      <w:r w:rsidRPr="00296161">
        <w:rPr>
          <w:b/>
          <w:bCs/>
          <w:sz w:val="22"/>
          <w:szCs w:val="22"/>
          <w:lang w:eastAsia="ar-SA"/>
        </w:rPr>
        <w:t xml:space="preserve"> </w:t>
      </w:r>
      <w:r w:rsidR="006F3BDA" w:rsidRPr="006F3BDA">
        <w:rPr>
          <w:b/>
          <w:bCs/>
          <w:sz w:val="22"/>
          <w:szCs w:val="22"/>
          <w:lang w:eastAsia="ar-SA"/>
        </w:rPr>
        <w:t xml:space="preserve">20100 </w:t>
      </w:r>
      <w:r w:rsidRPr="00296161">
        <w:rPr>
          <w:b/>
          <w:bCs/>
          <w:sz w:val="22"/>
          <w:szCs w:val="22"/>
        </w:rPr>
        <w:t xml:space="preserve">– </w:t>
      </w:r>
      <w:r w:rsidR="006F3BDA" w:rsidRPr="006F3BDA">
        <w:rPr>
          <w:b/>
          <w:bCs/>
          <w:sz w:val="22"/>
          <w:szCs w:val="22"/>
          <w:lang w:eastAsia="ar-SA"/>
        </w:rPr>
        <w:t>Гражданский и транспортный инжиниринг</w:t>
      </w:r>
    </w:p>
    <w:p w14:paraId="0429E89A" w14:textId="77777777" w:rsidR="0082384B" w:rsidRPr="00296161" w:rsidRDefault="0082384B" w:rsidP="0082384B">
      <w:pPr>
        <w:suppressAutoHyphens/>
        <w:jc w:val="center"/>
        <w:rPr>
          <w:b/>
          <w:bCs/>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821"/>
        <w:gridCol w:w="5277"/>
      </w:tblGrid>
      <w:tr w:rsidR="00C5085F" w:rsidRPr="00296161" w14:paraId="4460656E" w14:textId="77777777" w:rsidTr="009E2D5A">
        <w:tc>
          <w:tcPr>
            <w:tcW w:w="534" w:type="dxa"/>
            <w:shd w:val="clear" w:color="auto" w:fill="auto"/>
            <w:vAlign w:val="center"/>
          </w:tcPr>
          <w:p w14:paraId="56CD0262" w14:textId="77777777" w:rsidR="00C5085F" w:rsidRPr="00296161" w:rsidRDefault="00C5085F" w:rsidP="00C5085F">
            <w:pPr>
              <w:rPr>
                <w:bCs/>
                <w:sz w:val="22"/>
                <w:szCs w:val="22"/>
              </w:rPr>
            </w:pPr>
            <w:r w:rsidRPr="00296161">
              <w:rPr>
                <w:bCs/>
                <w:sz w:val="22"/>
                <w:szCs w:val="22"/>
              </w:rPr>
              <w:t>1</w:t>
            </w:r>
          </w:p>
        </w:tc>
        <w:tc>
          <w:tcPr>
            <w:tcW w:w="3894" w:type="dxa"/>
            <w:shd w:val="clear" w:color="auto" w:fill="auto"/>
            <w:vAlign w:val="center"/>
          </w:tcPr>
          <w:p w14:paraId="11E14A69" w14:textId="77777777" w:rsidR="00C5085F" w:rsidRPr="00296161" w:rsidRDefault="00C5085F" w:rsidP="00C5085F">
            <w:pPr>
              <w:rPr>
                <w:bCs/>
                <w:sz w:val="22"/>
                <w:szCs w:val="22"/>
              </w:rPr>
            </w:pPr>
            <w:r w:rsidRPr="00296161">
              <w:rPr>
                <w:bCs/>
                <w:sz w:val="22"/>
                <w:szCs w:val="22"/>
              </w:rPr>
              <w:t>Фамилия, имя, отчество (при его наличии)</w:t>
            </w:r>
          </w:p>
        </w:tc>
        <w:tc>
          <w:tcPr>
            <w:tcW w:w="5400" w:type="dxa"/>
            <w:shd w:val="clear" w:color="auto" w:fill="auto"/>
            <w:vAlign w:val="center"/>
          </w:tcPr>
          <w:p w14:paraId="0AF06BB3" w14:textId="350B1357" w:rsidR="00C5085F" w:rsidRPr="00296161" w:rsidRDefault="006F3BDA" w:rsidP="00C5085F">
            <w:pPr>
              <w:rPr>
                <w:bCs/>
                <w:sz w:val="22"/>
                <w:szCs w:val="22"/>
              </w:rPr>
            </w:pPr>
            <w:r>
              <w:rPr>
                <w:bCs/>
                <w:sz w:val="22"/>
                <w:szCs w:val="22"/>
              </w:rPr>
              <w:t xml:space="preserve">Гирнис Светлана </w:t>
            </w:r>
            <w:proofErr w:type="spellStart"/>
            <w:r>
              <w:rPr>
                <w:bCs/>
                <w:sz w:val="22"/>
                <w:szCs w:val="22"/>
              </w:rPr>
              <w:t>Римонтасовна</w:t>
            </w:r>
            <w:proofErr w:type="spellEnd"/>
          </w:p>
        </w:tc>
      </w:tr>
      <w:tr w:rsidR="00C5085F" w:rsidRPr="00296161" w14:paraId="3DDD3CA6" w14:textId="77777777" w:rsidTr="009E2D5A">
        <w:tc>
          <w:tcPr>
            <w:tcW w:w="534" w:type="dxa"/>
            <w:shd w:val="clear" w:color="auto" w:fill="auto"/>
            <w:vAlign w:val="center"/>
          </w:tcPr>
          <w:p w14:paraId="411FF7AA" w14:textId="77777777" w:rsidR="00C5085F" w:rsidRPr="00296161" w:rsidRDefault="00C5085F" w:rsidP="00C5085F">
            <w:pPr>
              <w:rPr>
                <w:bCs/>
                <w:sz w:val="22"/>
                <w:szCs w:val="22"/>
              </w:rPr>
            </w:pPr>
            <w:r w:rsidRPr="00296161">
              <w:rPr>
                <w:bCs/>
                <w:sz w:val="22"/>
                <w:szCs w:val="22"/>
              </w:rPr>
              <w:t>2</w:t>
            </w:r>
          </w:p>
        </w:tc>
        <w:tc>
          <w:tcPr>
            <w:tcW w:w="3894" w:type="dxa"/>
            <w:shd w:val="clear" w:color="auto" w:fill="auto"/>
            <w:vAlign w:val="center"/>
          </w:tcPr>
          <w:p w14:paraId="026D1246" w14:textId="77777777" w:rsidR="00C5085F" w:rsidRPr="00296161" w:rsidRDefault="00713F68" w:rsidP="00C5085F">
            <w:pPr>
              <w:rPr>
                <w:bCs/>
                <w:sz w:val="22"/>
                <w:szCs w:val="22"/>
              </w:rPr>
            </w:pPr>
            <w:r w:rsidRPr="00296161">
              <w:rPr>
                <w:sz w:val="22"/>
                <w:szCs w:val="2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400" w:type="dxa"/>
            <w:shd w:val="clear" w:color="auto" w:fill="auto"/>
            <w:vAlign w:val="center"/>
          </w:tcPr>
          <w:p w14:paraId="2D62AEEB" w14:textId="42E7D932" w:rsidR="00C5085F" w:rsidRPr="00296161" w:rsidRDefault="00C5085F" w:rsidP="00357B0F">
            <w:pPr>
              <w:jc w:val="both"/>
              <w:rPr>
                <w:bCs/>
                <w:sz w:val="22"/>
                <w:szCs w:val="22"/>
              </w:rPr>
            </w:pPr>
            <w:r w:rsidRPr="00296161">
              <w:rPr>
                <w:bCs/>
                <w:sz w:val="22"/>
                <w:szCs w:val="22"/>
              </w:rPr>
              <w:t xml:space="preserve">Кандидат </w:t>
            </w:r>
            <w:r w:rsidR="006F3BDA">
              <w:rPr>
                <w:bCs/>
                <w:sz w:val="22"/>
                <w:szCs w:val="22"/>
              </w:rPr>
              <w:t>технических</w:t>
            </w:r>
            <w:r w:rsidRPr="00296161">
              <w:rPr>
                <w:bCs/>
                <w:sz w:val="22"/>
                <w:szCs w:val="22"/>
              </w:rPr>
              <w:t xml:space="preserve"> наук</w:t>
            </w:r>
            <w:r w:rsidR="00357B0F" w:rsidRPr="00296161">
              <w:rPr>
                <w:bCs/>
                <w:sz w:val="22"/>
                <w:szCs w:val="22"/>
              </w:rPr>
              <w:t xml:space="preserve"> </w:t>
            </w:r>
            <w:r w:rsidR="00567205" w:rsidRPr="00296161">
              <w:rPr>
                <w:bCs/>
                <w:sz w:val="22"/>
                <w:szCs w:val="22"/>
              </w:rPr>
              <w:t>(п</w:t>
            </w:r>
            <w:r w:rsidRPr="00296161">
              <w:rPr>
                <w:sz w:val="22"/>
                <w:szCs w:val="22"/>
              </w:rPr>
              <w:t xml:space="preserve">ротокол </w:t>
            </w:r>
            <w:r w:rsidR="00627AB6">
              <w:rPr>
                <w:sz w:val="22"/>
                <w:szCs w:val="22"/>
              </w:rPr>
              <w:t>Комитета по контролю в сфере образования и науки</w:t>
            </w:r>
            <w:r w:rsidRPr="00296161">
              <w:rPr>
                <w:sz w:val="22"/>
                <w:szCs w:val="22"/>
              </w:rPr>
              <w:t xml:space="preserve"> МОН </w:t>
            </w:r>
            <w:r w:rsidRPr="00296161">
              <w:rPr>
                <w:bCs/>
                <w:sz w:val="22"/>
                <w:szCs w:val="22"/>
              </w:rPr>
              <w:t>РК №</w:t>
            </w:r>
            <w:r w:rsidR="00511E88">
              <w:rPr>
                <w:bCs/>
                <w:sz w:val="22"/>
                <w:szCs w:val="22"/>
              </w:rPr>
              <w:t>3</w:t>
            </w:r>
            <w:r w:rsidRPr="00296161">
              <w:rPr>
                <w:bCs/>
                <w:sz w:val="22"/>
                <w:szCs w:val="22"/>
              </w:rPr>
              <w:t xml:space="preserve"> от </w:t>
            </w:r>
            <w:r w:rsidR="00511E88">
              <w:rPr>
                <w:bCs/>
                <w:sz w:val="22"/>
                <w:szCs w:val="22"/>
              </w:rPr>
              <w:t>31</w:t>
            </w:r>
            <w:r w:rsidRPr="00296161">
              <w:rPr>
                <w:bCs/>
                <w:sz w:val="22"/>
                <w:szCs w:val="22"/>
              </w:rPr>
              <w:t xml:space="preserve"> </w:t>
            </w:r>
            <w:r w:rsidR="00511E88">
              <w:rPr>
                <w:bCs/>
                <w:sz w:val="22"/>
                <w:szCs w:val="22"/>
              </w:rPr>
              <w:t>марта</w:t>
            </w:r>
            <w:r w:rsidRPr="00296161">
              <w:rPr>
                <w:bCs/>
                <w:sz w:val="22"/>
                <w:szCs w:val="22"/>
              </w:rPr>
              <w:t xml:space="preserve"> 20</w:t>
            </w:r>
            <w:r w:rsidR="00511E88">
              <w:rPr>
                <w:bCs/>
                <w:sz w:val="22"/>
                <w:szCs w:val="22"/>
              </w:rPr>
              <w:t>11</w:t>
            </w:r>
            <w:r w:rsidRPr="00296161">
              <w:rPr>
                <w:bCs/>
                <w:sz w:val="22"/>
                <w:szCs w:val="22"/>
              </w:rPr>
              <w:t xml:space="preserve"> года</w:t>
            </w:r>
            <w:r w:rsidR="00567205" w:rsidRPr="00296161">
              <w:rPr>
                <w:bCs/>
                <w:sz w:val="22"/>
                <w:szCs w:val="22"/>
              </w:rPr>
              <w:t xml:space="preserve">, </w:t>
            </w:r>
            <w:r w:rsidR="00357B0F" w:rsidRPr="00296161">
              <w:rPr>
                <w:bCs/>
                <w:sz w:val="22"/>
                <w:szCs w:val="22"/>
              </w:rPr>
              <w:t xml:space="preserve">диплом </w:t>
            </w:r>
            <w:r w:rsidR="00567205" w:rsidRPr="00296161">
              <w:rPr>
                <w:bCs/>
                <w:sz w:val="22"/>
                <w:szCs w:val="22"/>
              </w:rPr>
              <w:t>ҒК № 00</w:t>
            </w:r>
            <w:r w:rsidR="00511E88">
              <w:rPr>
                <w:bCs/>
                <w:sz w:val="22"/>
                <w:szCs w:val="22"/>
              </w:rPr>
              <w:t>06601</w:t>
            </w:r>
            <w:r w:rsidR="00567205" w:rsidRPr="00296161">
              <w:rPr>
                <w:bCs/>
                <w:sz w:val="22"/>
                <w:szCs w:val="22"/>
              </w:rPr>
              <w:t>)</w:t>
            </w:r>
            <w:r w:rsidRPr="00296161">
              <w:rPr>
                <w:bCs/>
                <w:sz w:val="22"/>
                <w:szCs w:val="22"/>
              </w:rPr>
              <w:t>.</w:t>
            </w:r>
          </w:p>
        </w:tc>
      </w:tr>
      <w:tr w:rsidR="00C5085F" w:rsidRPr="00296161" w14:paraId="09529AE1" w14:textId="77777777" w:rsidTr="009E2D5A">
        <w:tc>
          <w:tcPr>
            <w:tcW w:w="534" w:type="dxa"/>
            <w:shd w:val="clear" w:color="auto" w:fill="auto"/>
            <w:vAlign w:val="center"/>
          </w:tcPr>
          <w:p w14:paraId="6B6C7D86" w14:textId="77777777" w:rsidR="00C5085F" w:rsidRPr="00296161" w:rsidRDefault="00C5085F" w:rsidP="00C5085F">
            <w:pPr>
              <w:rPr>
                <w:bCs/>
                <w:sz w:val="22"/>
                <w:szCs w:val="22"/>
              </w:rPr>
            </w:pPr>
            <w:r w:rsidRPr="00296161">
              <w:rPr>
                <w:bCs/>
                <w:sz w:val="22"/>
                <w:szCs w:val="22"/>
              </w:rPr>
              <w:t>3</w:t>
            </w:r>
          </w:p>
        </w:tc>
        <w:tc>
          <w:tcPr>
            <w:tcW w:w="3894" w:type="dxa"/>
            <w:shd w:val="clear" w:color="auto" w:fill="auto"/>
            <w:vAlign w:val="center"/>
          </w:tcPr>
          <w:p w14:paraId="3C1879FC" w14:textId="77777777" w:rsidR="00C5085F" w:rsidRPr="00296161" w:rsidRDefault="00C5085F" w:rsidP="00C5085F">
            <w:pPr>
              <w:rPr>
                <w:bCs/>
                <w:sz w:val="22"/>
                <w:szCs w:val="22"/>
              </w:rPr>
            </w:pPr>
            <w:r w:rsidRPr="00296161">
              <w:rPr>
                <w:bCs/>
                <w:sz w:val="22"/>
                <w:szCs w:val="22"/>
              </w:rPr>
              <w:t>Ученое звание, дата присуждения</w:t>
            </w:r>
          </w:p>
        </w:tc>
        <w:tc>
          <w:tcPr>
            <w:tcW w:w="5400" w:type="dxa"/>
            <w:shd w:val="clear" w:color="auto" w:fill="auto"/>
            <w:vAlign w:val="center"/>
          </w:tcPr>
          <w:p w14:paraId="120C9F94" w14:textId="5FB7C31A" w:rsidR="00C5085F" w:rsidRPr="00296161" w:rsidRDefault="001776E5" w:rsidP="00C50932">
            <w:pPr>
              <w:suppressAutoHyphens/>
              <w:jc w:val="both"/>
              <w:rPr>
                <w:bCs/>
                <w:sz w:val="22"/>
                <w:szCs w:val="22"/>
              </w:rPr>
            </w:pPr>
            <w:r w:rsidRPr="00296161">
              <w:rPr>
                <w:bCs/>
                <w:sz w:val="22"/>
                <w:szCs w:val="22"/>
              </w:rPr>
              <w:t>-</w:t>
            </w:r>
          </w:p>
        </w:tc>
      </w:tr>
      <w:tr w:rsidR="00C5085F" w:rsidRPr="00296161" w14:paraId="37182E31" w14:textId="77777777" w:rsidTr="009E2D5A">
        <w:tc>
          <w:tcPr>
            <w:tcW w:w="534" w:type="dxa"/>
            <w:shd w:val="clear" w:color="auto" w:fill="auto"/>
            <w:vAlign w:val="center"/>
          </w:tcPr>
          <w:p w14:paraId="410C605C" w14:textId="77777777" w:rsidR="00C5085F" w:rsidRPr="00296161" w:rsidRDefault="00C5085F" w:rsidP="00C5085F">
            <w:pPr>
              <w:rPr>
                <w:bCs/>
                <w:sz w:val="22"/>
                <w:szCs w:val="22"/>
              </w:rPr>
            </w:pPr>
            <w:r w:rsidRPr="00296161">
              <w:rPr>
                <w:bCs/>
                <w:sz w:val="22"/>
                <w:szCs w:val="22"/>
              </w:rPr>
              <w:t>4</w:t>
            </w:r>
          </w:p>
        </w:tc>
        <w:tc>
          <w:tcPr>
            <w:tcW w:w="3894" w:type="dxa"/>
            <w:shd w:val="clear" w:color="auto" w:fill="auto"/>
            <w:vAlign w:val="center"/>
          </w:tcPr>
          <w:p w14:paraId="12D99339" w14:textId="77777777" w:rsidR="00C5085F" w:rsidRPr="00296161" w:rsidRDefault="00C5085F" w:rsidP="00C5085F">
            <w:pPr>
              <w:rPr>
                <w:bCs/>
                <w:sz w:val="22"/>
                <w:szCs w:val="22"/>
              </w:rPr>
            </w:pPr>
            <w:r w:rsidRPr="00296161">
              <w:rPr>
                <w:bCs/>
                <w:sz w:val="22"/>
                <w:szCs w:val="22"/>
              </w:rPr>
              <w:t>Почетное звание, дата присуждения</w:t>
            </w:r>
            <w:r w:rsidR="00713F68" w:rsidRPr="00296161">
              <w:rPr>
                <w:bCs/>
                <w:sz w:val="22"/>
                <w:szCs w:val="22"/>
              </w:rPr>
              <w:t xml:space="preserve"> </w:t>
            </w:r>
          </w:p>
        </w:tc>
        <w:tc>
          <w:tcPr>
            <w:tcW w:w="5400" w:type="dxa"/>
            <w:shd w:val="clear" w:color="auto" w:fill="auto"/>
            <w:vAlign w:val="center"/>
          </w:tcPr>
          <w:p w14:paraId="3FF1B777" w14:textId="77777777" w:rsidR="00C5085F" w:rsidRPr="00296161" w:rsidRDefault="00734F3E" w:rsidP="00C5085F">
            <w:pPr>
              <w:rPr>
                <w:bCs/>
                <w:sz w:val="22"/>
                <w:szCs w:val="22"/>
              </w:rPr>
            </w:pPr>
            <w:r w:rsidRPr="00296161">
              <w:rPr>
                <w:bCs/>
                <w:sz w:val="22"/>
                <w:szCs w:val="22"/>
              </w:rPr>
              <w:t>-</w:t>
            </w:r>
          </w:p>
        </w:tc>
      </w:tr>
      <w:tr w:rsidR="00C5085F" w:rsidRPr="00296161" w14:paraId="00647D9E" w14:textId="77777777" w:rsidTr="009E2D5A">
        <w:tc>
          <w:tcPr>
            <w:tcW w:w="534" w:type="dxa"/>
            <w:shd w:val="clear" w:color="auto" w:fill="auto"/>
            <w:vAlign w:val="center"/>
          </w:tcPr>
          <w:p w14:paraId="35B0DF19" w14:textId="77777777" w:rsidR="00C5085F" w:rsidRPr="00296161" w:rsidRDefault="00C5085F" w:rsidP="00C5085F">
            <w:pPr>
              <w:rPr>
                <w:bCs/>
                <w:sz w:val="22"/>
                <w:szCs w:val="22"/>
              </w:rPr>
            </w:pPr>
            <w:r w:rsidRPr="00296161">
              <w:rPr>
                <w:bCs/>
                <w:sz w:val="22"/>
                <w:szCs w:val="22"/>
              </w:rPr>
              <w:t>5</w:t>
            </w:r>
          </w:p>
        </w:tc>
        <w:tc>
          <w:tcPr>
            <w:tcW w:w="3894" w:type="dxa"/>
            <w:shd w:val="clear" w:color="auto" w:fill="auto"/>
            <w:vAlign w:val="center"/>
          </w:tcPr>
          <w:p w14:paraId="5D6B9EFE" w14:textId="77777777" w:rsidR="00C5085F" w:rsidRPr="00296161" w:rsidRDefault="00C5085F" w:rsidP="00C5085F">
            <w:pPr>
              <w:rPr>
                <w:bCs/>
                <w:sz w:val="22"/>
                <w:szCs w:val="22"/>
              </w:rPr>
            </w:pPr>
            <w:r w:rsidRPr="00296161">
              <w:rPr>
                <w:bCs/>
                <w:sz w:val="22"/>
                <w:szCs w:val="22"/>
              </w:rPr>
              <w:t>Должность (дата и номер приказа о назначении на должность)</w:t>
            </w:r>
          </w:p>
        </w:tc>
        <w:tc>
          <w:tcPr>
            <w:tcW w:w="5400" w:type="dxa"/>
            <w:shd w:val="clear" w:color="auto" w:fill="auto"/>
            <w:vAlign w:val="center"/>
          </w:tcPr>
          <w:p w14:paraId="55D47F86" w14:textId="6CB55742" w:rsidR="006C41A7" w:rsidRPr="000B6ED8" w:rsidRDefault="006C41A7" w:rsidP="006C41A7">
            <w:pPr>
              <w:jc w:val="both"/>
              <w:rPr>
                <w:sz w:val="22"/>
                <w:szCs w:val="22"/>
              </w:rPr>
            </w:pPr>
            <w:r w:rsidRPr="000B6ED8">
              <w:rPr>
                <w:sz w:val="22"/>
                <w:szCs w:val="22"/>
              </w:rPr>
              <w:t xml:space="preserve">- </w:t>
            </w:r>
            <w:r w:rsidR="00B65121">
              <w:rPr>
                <w:sz w:val="22"/>
                <w:szCs w:val="22"/>
              </w:rPr>
              <w:t>доцент кафедры</w:t>
            </w:r>
            <w:r w:rsidRPr="000B6ED8">
              <w:rPr>
                <w:sz w:val="22"/>
                <w:szCs w:val="22"/>
              </w:rPr>
              <w:t xml:space="preserve"> «</w:t>
            </w:r>
            <w:r w:rsidR="00A651A5">
              <w:rPr>
                <w:sz w:val="22"/>
                <w:szCs w:val="22"/>
              </w:rPr>
              <w:t>Вычислительн</w:t>
            </w:r>
            <w:r w:rsidR="00AF7622">
              <w:rPr>
                <w:sz w:val="22"/>
                <w:szCs w:val="22"/>
              </w:rPr>
              <w:t>ая</w:t>
            </w:r>
            <w:r w:rsidR="00A651A5">
              <w:rPr>
                <w:sz w:val="22"/>
                <w:szCs w:val="22"/>
              </w:rPr>
              <w:t xml:space="preserve"> техник</w:t>
            </w:r>
            <w:r w:rsidR="00AF7622">
              <w:rPr>
                <w:sz w:val="22"/>
                <w:szCs w:val="22"/>
              </w:rPr>
              <w:t>а</w:t>
            </w:r>
            <w:r w:rsidR="00A651A5">
              <w:rPr>
                <w:sz w:val="22"/>
                <w:szCs w:val="22"/>
              </w:rPr>
              <w:t xml:space="preserve"> и программировани</w:t>
            </w:r>
            <w:r w:rsidR="00AF7622">
              <w:rPr>
                <w:sz w:val="22"/>
                <w:szCs w:val="22"/>
              </w:rPr>
              <w:t>е</w:t>
            </w:r>
            <w:r w:rsidRPr="000B6ED8">
              <w:rPr>
                <w:sz w:val="22"/>
                <w:szCs w:val="22"/>
              </w:rPr>
              <w:t xml:space="preserve">» ПГУ им. С. </w:t>
            </w:r>
            <w:proofErr w:type="spellStart"/>
            <w:r w:rsidRPr="000B6ED8">
              <w:rPr>
                <w:sz w:val="22"/>
                <w:szCs w:val="22"/>
              </w:rPr>
              <w:t>Торайгырова</w:t>
            </w:r>
            <w:proofErr w:type="spellEnd"/>
            <w:r w:rsidRPr="000B6ED8">
              <w:rPr>
                <w:sz w:val="22"/>
                <w:szCs w:val="22"/>
              </w:rPr>
              <w:t xml:space="preserve"> (приказ </w:t>
            </w:r>
            <w:r w:rsidR="00A651A5" w:rsidRPr="000B6ED8">
              <w:rPr>
                <w:sz w:val="22"/>
                <w:szCs w:val="22"/>
              </w:rPr>
              <w:t>№</w:t>
            </w:r>
            <w:r w:rsidR="00234A86">
              <w:rPr>
                <w:sz w:val="22"/>
                <w:szCs w:val="22"/>
              </w:rPr>
              <w:t>1-03</w:t>
            </w:r>
            <w:r w:rsidR="00A651A5" w:rsidRPr="001C5FED">
              <w:rPr>
                <w:sz w:val="22"/>
                <w:szCs w:val="22"/>
              </w:rPr>
              <w:t>-0</w:t>
            </w:r>
            <w:r w:rsidR="00234A86">
              <w:rPr>
                <w:sz w:val="22"/>
                <w:szCs w:val="22"/>
              </w:rPr>
              <w:t>6</w:t>
            </w:r>
            <w:r w:rsidR="00A651A5" w:rsidRPr="001C5FED">
              <w:rPr>
                <w:sz w:val="22"/>
                <w:szCs w:val="22"/>
              </w:rPr>
              <w:t>/</w:t>
            </w:r>
            <w:r w:rsidR="00234A86">
              <w:rPr>
                <w:sz w:val="22"/>
                <w:szCs w:val="22"/>
              </w:rPr>
              <w:t>4663</w:t>
            </w:r>
            <w:r w:rsidR="00A651A5" w:rsidRPr="000B6ED8">
              <w:rPr>
                <w:sz w:val="22"/>
                <w:szCs w:val="22"/>
              </w:rPr>
              <w:t xml:space="preserve"> от </w:t>
            </w:r>
            <w:r w:rsidR="00234A86">
              <w:rPr>
                <w:sz w:val="22"/>
                <w:szCs w:val="22"/>
              </w:rPr>
              <w:t>01</w:t>
            </w:r>
            <w:r w:rsidR="00A651A5" w:rsidRPr="000B6ED8">
              <w:rPr>
                <w:sz w:val="22"/>
                <w:szCs w:val="22"/>
              </w:rPr>
              <w:t>.</w:t>
            </w:r>
            <w:r w:rsidR="00234A86">
              <w:rPr>
                <w:sz w:val="22"/>
                <w:szCs w:val="22"/>
              </w:rPr>
              <w:t>11</w:t>
            </w:r>
            <w:r w:rsidR="00A651A5" w:rsidRPr="000B6ED8">
              <w:rPr>
                <w:sz w:val="22"/>
                <w:szCs w:val="22"/>
              </w:rPr>
              <w:t>.201</w:t>
            </w:r>
            <w:r w:rsidR="00234A86">
              <w:rPr>
                <w:sz w:val="22"/>
                <w:szCs w:val="22"/>
              </w:rPr>
              <w:t>1</w:t>
            </w:r>
            <w:r w:rsidR="00A651A5" w:rsidRPr="000B6ED8">
              <w:rPr>
                <w:sz w:val="22"/>
                <w:szCs w:val="22"/>
              </w:rPr>
              <w:t>г.)</w:t>
            </w:r>
            <w:r w:rsidRPr="000B6ED8">
              <w:rPr>
                <w:sz w:val="22"/>
                <w:szCs w:val="22"/>
              </w:rPr>
              <w:t xml:space="preserve">); </w:t>
            </w:r>
          </w:p>
          <w:p w14:paraId="542D0C7F" w14:textId="1F6FD676" w:rsidR="001C5FED" w:rsidRDefault="00C5085F" w:rsidP="001C5FED">
            <w:pPr>
              <w:jc w:val="both"/>
              <w:rPr>
                <w:sz w:val="22"/>
                <w:szCs w:val="22"/>
              </w:rPr>
            </w:pPr>
            <w:r w:rsidRPr="000B6ED8">
              <w:rPr>
                <w:sz w:val="22"/>
                <w:szCs w:val="22"/>
              </w:rPr>
              <w:t xml:space="preserve">- </w:t>
            </w:r>
            <w:r w:rsidR="00B65121">
              <w:rPr>
                <w:sz w:val="22"/>
                <w:szCs w:val="22"/>
              </w:rPr>
              <w:t>ассоциированный профессор (доцент) кафедры</w:t>
            </w:r>
            <w:r w:rsidR="00B65121" w:rsidRPr="000B6ED8">
              <w:rPr>
                <w:sz w:val="22"/>
                <w:szCs w:val="22"/>
              </w:rPr>
              <w:t xml:space="preserve"> «</w:t>
            </w:r>
            <w:r w:rsidR="00B65121">
              <w:rPr>
                <w:sz w:val="22"/>
                <w:szCs w:val="22"/>
              </w:rPr>
              <w:t>Профессиональное обучение и защита окружающей среды</w:t>
            </w:r>
            <w:r w:rsidR="00B65121" w:rsidRPr="000B6ED8">
              <w:rPr>
                <w:sz w:val="22"/>
                <w:szCs w:val="22"/>
              </w:rPr>
              <w:t xml:space="preserve">» ПГУ им. С. </w:t>
            </w:r>
            <w:proofErr w:type="spellStart"/>
            <w:r w:rsidR="00B65121" w:rsidRPr="000B6ED8">
              <w:rPr>
                <w:sz w:val="22"/>
                <w:szCs w:val="22"/>
              </w:rPr>
              <w:t>Торайгырова</w:t>
            </w:r>
            <w:proofErr w:type="spellEnd"/>
            <w:r w:rsidR="00B65121" w:rsidRPr="000B6ED8">
              <w:rPr>
                <w:sz w:val="22"/>
                <w:szCs w:val="22"/>
              </w:rPr>
              <w:t xml:space="preserve"> (приказ №</w:t>
            </w:r>
            <w:r w:rsidR="00B65121">
              <w:rPr>
                <w:sz w:val="22"/>
                <w:szCs w:val="22"/>
              </w:rPr>
              <w:t>6/</w:t>
            </w:r>
            <w:r w:rsidR="00B65121" w:rsidRPr="001C5FED">
              <w:rPr>
                <w:sz w:val="22"/>
                <w:szCs w:val="22"/>
              </w:rPr>
              <w:t>2-07/</w:t>
            </w:r>
            <w:r w:rsidR="00B65121">
              <w:rPr>
                <w:sz w:val="22"/>
                <w:szCs w:val="22"/>
              </w:rPr>
              <w:t>1566</w:t>
            </w:r>
            <w:r w:rsidR="00B65121" w:rsidRPr="001C5FED">
              <w:rPr>
                <w:sz w:val="22"/>
                <w:szCs w:val="22"/>
              </w:rPr>
              <w:t xml:space="preserve"> </w:t>
            </w:r>
            <w:r w:rsidR="00B65121">
              <w:rPr>
                <w:sz w:val="22"/>
                <w:szCs w:val="22"/>
              </w:rPr>
              <w:t>л/с</w:t>
            </w:r>
            <w:r w:rsidR="00B65121" w:rsidRPr="000B6ED8">
              <w:rPr>
                <w:sz w:val="22"/>
                <w:szCs w:val="22"/>
              </w:rPr>
              <w:t xml:space="preserve"> от 0</w:t>
            </w:r>
            <w:r w:rsidR="00B65121">
              <w:rPr>
                <w:sz w:val="22"/>
                <w:szCs w:val="22"/>
              </w:rPr>
              <w:t>3</w:t>
            </w:r>
            <w:r w:rsidR="00B65121" w:rsidRPr="000B6ED8">
              <w:rPr>
                <w:sz w:val="22"/>
                <w:szCs w:val="22"/>
              </w:rPr>
              <w:t>.09.201</w:t>
            </w:r>
            <w:r w:rsidR="00B65121">
              <w:rPr>
                <w:sz w:val="22"/>
                <w:szCs w:val="22"/>
              </w:rPr>
              <w:t>4</w:t>
            </w:r>
            <w:r w:rsidR="00B65121" w:rsidRPr="000B6ED8">
              <w:rPr>
                <w:sz w:val="22"/>
                <w:szCs w:val="22"/>
              </w:rPr>
              <w:t xml:space="preserve"> г.)</w:t>
            </w:r>
          </w:p>
          <w:p w14:paraId="5F4555A7" w14:textId="3D9D68EA" w:rsidR="001C5FED" w:rsidRDefault="00C5085F" w:rsidP="001C5FED">
            <w:pPr>
              <w:jc w:val="both"/>
              <w:rPr>
                <w:sz w:val="22"/>
                <w:szCs w:val="22"/>
              </w:rPr>
            </w:pPr>
            <w:r w:rsidRPr="000B6ED8">
              <w:rPr>
                <w:sz w:val="22"/>
                <w:szCs w:val="22"/>
              </w:rPr>
              <w:t xml:space="preserve"> </w:t>
            </w:r>
            <w:r w:rsidR="001C5FED" w:rsidRPr="000B6ED8">
              <w:rPr>
                <w:sz w:val="22"/>
                <w:szCs w:val="22"/>
              </w:rPr>
              <w:t xml:space="preserve">- </w:t>
            </w:r>
            <w:r w:rsidR="00B65121">
              <w:rPr>
                <w:sz w:val="22"/>
                <w:szCs w:val="22"/>
              </w:rPr>
              <w:t>ассоциированный профессор (доцент) кафедры</w:t>
            </w:r>
            <w:r w:rsidR="001C5FED" w:rsidRPr="000B6ED8">
              <w:rPr>
                <w:sz w:val="22"/>
                <w:szCs w:val="22"/>
              </w:rPr>
              <w:t xml:space="preserve"> «</w:t>
            </w:r>
            <w:r w:rsidR="00B65121">
              <w:rPr>
                <w:sz w:val="22"/>
                <w:szCs w:val="22"/>
              </w:rPr>
              <w:t>Промышленное, гражданское и транспортное строительство</w:t>
            </w:r>
            <w:r w:rsidR="001C5FED" w:rsidRPr="000B6ED8">
              <w:rPr>
                <w:sz w:val="22"/>
                <w:szCs w:val="22"/>
              </w:rPr>
              <w:t xml:space="preserve">» ПГУ им. С. </w:t>
            </w:r>
            <w:proofErr w:type="spellStart"/>
            <w:r w:rsidR="001C5FED" w:rsidRPr="000B6ED8">
              <w:rPr>
                <w:sz w:val="22"/>
                <w:szCs w:val="22"/>
              </w:rPr>
              <w:t>Торайгырова</w:t>
            </w:r>
            <w:proofErr w:type="spellEnd"/>
            <w:r w:rsidR="001C5FED" w:rsidRPr="000B6ED8">
              <w:rPr>
                <w:sz w:val="22"/>
                <w:szCs w:val="22"/>
              </w:rPr>
              <w:t xml:space="preserve"> (приказ №</w:t>
            </w:r>
            <w:r w:rsidR="001C5FED" w:rsidRPr="001C5FED">
              <w:rPr>
                <w:sz w:val="22"/>
                <w:szCs w:val="22"/>
              </w:rPr>
              <w:t>5</w:t>
            </w:r>
            <w:r w:rsidR="00B65121">
              <w:rPr>
                <w:sz w:val="22"/>
                <w:szCs w:val="22"/>
              </w:rPr>
              <w:t>.</w:t>
            </w:r>
            <w:r w:rsidR="001C5FED" w:rsidRPr="001C5FED">
              <w:rPr>
                <w:sz w:val="22"/>
                <w:szCs w:val="22"/>
              </w:rPr>
              <w:t>2-07/</w:t>
            </w:r>
            <w:r w:rsidR="00B65121">
              <w:rPr>
                <w:sz w:val="22"/>
                <w:szCs w:val="22"/>
              </w:rPr>
              <w:t>666</w:t>
            </w:r>
            <w:r w:rsidR="001C5FED" w:rsidRPr="001C5FED">
              <w:rPr>
                <w:sz w:val="22"/>
                <w:szCs w:val="22"/>
              </w:rPr>
              <w:t xml:space="preserve"> </w:t>
            </w:r>
            <w:r w:rsidR="001C5FED">
              <w:rPr>
                <w:sz w:val="22"/>
                <w:szCs w:val="22"/>
              </w:rPr>
              <w:t>л/с</w:t>
            </w:r>
            <w:r w:rsidR="001C5FED" w:rsidRPr="000B6ED8">
              <w:rPr>
                <w:sz w:val="22"/>
                <w:szCs w:val="22"/>
              </w:rPr>
              <w:t xml:space="preserve"> от 0</w:t>
            </w:r>
            <w:r w:rsidR="00B65121">
              <w:rPr>
                <w:sz w:val="22"/>
                <w:szCs w:val="22"/>
              </w:rPr>
              <w:t>1</w:t>
            </w:r>
            <w:r w:rsidR="001C5FED" w:rsidRPr="000B6ED8">
              <w:rPr>
                <w:sz w:val="22"/>
                <w:szCs w:val="22"/>
              </w:rPr>
              <w:t>.09.201</w:t>
            </w:r>
            <w:r w:rsidR="00B65121">
              <w:rPr>
                <w:sz w:val="22"/>
                <w:szCs w:val="22"/>
              </w:rPr>
              <w:t>6</w:t>
            </w:r>
            <w:r w:rsidR="001C5FED" w:rsidRPr="000B6ED8">
              <w:rPr>
                <w:sz w:val="22"/>
                <w:szCs w:val="22"/>
              </w:rPr>
              <w:t xml:space="preserve"> г.);</w:t>
            </w:r>
          </w:p>
          <w:p w14:paraId="61421B01" w14:textId="4D7EBD14" w:rsidR="00AF7622" w:rsidRDefault="00AF7622" w:rsidP="00AF7622">
            <w:pPr>
              <w:jc w:val="both"/>
              <w:rPr>
                <w:sz w:val="22"/>
                <w:szCs w:val="22"/>
              </w:rPr>
            </w:pPr>
            <w:r w:rsidRPr="000B6ED8">
              <w:rPr>
                <w:sz w:val="22"/>
                <w:szCs w:val="22"/>
              </w:rPr>
              <w:t xml:space="preserve">- </w:t>
            </w:r>
            <w:r>
              <w:rPr>
                <w:sz w:val="22"/>
                <w:szCs w:val="22"/>
              </w:rPr>
              <w:t>ассоциированный профессор (доцент) кафедры</w:t>
            </w:r>
            <w:r w:rsidRPr="000B6ED8">
              <w:rPr>
                <w:sz w:val="22"/>
                <w:szCs w:val="22"/>
              </w:rPr>
              <w:t xml:space="preserve"> «</w:t>
            </w:r>
            <w:r>
              <w:rPr>
                <w:sz w:val="22"/>
                <w:szCs w:val="22"/>
              </w:rPr>
              <w:t>Архитектура и дизайн</w:t>
            </w:r>
            <w:r w:rsidRPr="000B6ED8">
              <w:rPr>
                <w:sz w:val="22"/>
                <w:szCs w:val="22"/>
              </w:rPr>
              <w:t xml:space="preserve">» ПГУ им. С. </w:t>
            </w:r>
            <w:proofErr w:type="spellStart"/>
            <w:r w:rsidRPr="000B6ED8">
              <w:rPr>
                <w:sz w:val="22"/>
                <w:szCs w:val="22"/>
              </w:rPr>
              <w:t>Торайгырова</w:t>
            </w:r>
            <w:proofErr w:type="spellEnd"/>
            <w:r w:rsidRPr="000B6ED8">
              <w:rPr>
                <w:sz w:val="22"/>
                <w:szCs w:val="22"/>
              </w:rPr>
              <w:t xml:space="preserve"> (</w:t>
            </w:r>
            <w:r w:rsidRPr="00C9293B">
              <w:rPr>
                <w:sz w:val="22"/>
                <w:szCs w:val="22"/>
              </w:rPr>
              <w:t>приказ №</w:t>
            </w:r>
            <w:r w:rsidR="00611B1C">
              <w:rPr>
                <w:sz w:val="22"/>
                <w:szCs w:val="22"/>
              </w:rPr>
              <w:t>6.2</w:t>
            </w:r>
            <w:r w:rsidRPr="00C9293B">
              <w:rPr>
                <w:sz w:val="22"/>
                <w:szCs w:val="22"/>
              </w:rPr>
              <w:t>-0</w:t>
            </w:r>
            <w:r w:rsidR="00611B1C">
              <w:rPr>
                <w:sz w:val="22"/>
                <w:szCs w:val="22"/>
              </w:rPr>
              <w:t>7</w:t>
            </w:r>
            <w:r w:rsidRPr="00C9293B">
              <w:rPr>
                <w:sz w:val="22"/>
                <w:szCs w:val="22"/>
              </w:rPr>
              <w:t>/</w:t>
            </w:r>
            <w:r w:rsidR="00611B1C">
              <w:rPr>
                <w:sz w:val="22"/>
                <w:szCs w:val="22"/>
              </w:rPr>
              <w:t>146</w:t>
            </w:r>
            <w:r w:rsidRPr="00C9293B">
              <w:rPr>
                <w:sz w:val="22"/>
                <w:szCs w:val="22"/>
              </w:rPr>
              <w:t xml:space="preserve"> л/с </w:t>
            </w:r>
            <w:r w:rsidRPr="000B6ED8">
              <w:rPr>
                <w:sz w:val="22"/>
                <w:szCs w:val="22"/>
              </w:rPr>
              <w:t xml:space="preserve">от </w:t>
            </w:r>
            <w:r w:rsidR="00611B1C">
              <w:rPr>
                <w:sz w:val="22"/>
                <w:szCs w:val="22"/>
              </w:rPr>
              <w:t>01</w:t>
            </w:r>
            <w:r w:rsidRPr="000B6ED8">
              <w:rPr>
                <w:sz w:val="22"/>
                <w:szCs w:val="22"/>
              </w:rPr>
              <w:t>.09.20</w:t>
            </w:r>
            <w:r>
              <w:rPr>
                <w:sz w:val="22"/>
                <w:szCs w:val="22"/>
              </w:rPr>
              <w:t>2</w:t>
            </w:r>
            <w:r w:rsidR="00611B1C">
              <w:rPr>
                <w:sz w:val="22"/>
                <w:szCs w:val="22"/>
              </w:rPr>
              <w:t>0</w:t>
            </w:r>
            <w:r w:rsidRPr="000B6ED8">
              <w:rPr>
                <w:sz w:val="22"/>
                <w:szCs w:val="22"/>
              </w:rPr>
              <w:t xml:space="preserve"> г.);</w:t>
            </w:r>
          </w:p>
          <w:p w14:paraId="01F3C8A1" w14:textId="35734A3C" w:rsidR="00C5085F" w:rsidRPr="00AF7622" w:rsidRDefault="00AF7622" w:rsidP="000B6ED8">
            <w:pPr>
              <w:jc w:val="both"/>
              <w:rPr>
                <w:sz w:val="22"/>
                <w:szCs w:val="22"/>
              </w:rPr>
            </w:pPr>
            <w:r w:rsidRPr="000B6ED8">
              <w:rPr>
                <w:sz w:val="22"/>
                <w:szCs w:val="22"/>
              </w:rPr>
              <w:t xml:space="preserve">- </w:t>
            </w:r>
            <w:r w:rsidRPr="00C9293B">
              <w:rPr>
                <w:sz w:val="22"/>
                <w:szCs w:val="22"/>
              </w:rPr>
              <w:t xml:space="preserve">ассоциированный профессор (доцент) кафедры «Промышленное, гражданское и транспортное строительство» ПГУ им. С. </w:t>
            </w:r>
            <w:proofErr w:type="spellStart"/>
            <w:r w:rsidRPr="00C9293B">
              <w:rPr>
                <w:sz w:val="22"/>
                <w:szCs w:val="22"/>
              </w:rPr>
              <w:t>Торайгырова</w:t>
            </w:r>
            <w:proofErr w:type="spellEnd"/>
            <w:r w:rsidRPr="00C9293B">
              <w:rPr>
                <w:sz w:val="22"/>
                <w:szCs w:val="22"/>
              </w:rPr>
              <w:t xml:space="preserve"> (приказ </w:t>
            </w:r>
            <w:proofErr w:type="gramStart"/>
            <w:r w:rsidR="00C9293B" w:rsidRPr="00C9293B">
              <w:rPr>
                <w:sz w:val="22"/>
                <w:szCs w:val="22"/>
              </w:rPr>
              <w:t>№9-06/808</w:t>
            </w:r>
            <w:proofErr w:type="gramEnd"/>
            <w:r w:rsidR="00C9293B" w:rsidRPr="00C9293B">
              <w:rPr>
                <w:sz w:val="22"/>
                <w:szCs w:val="22"/>
              </w:rPr>
              <w:t xml:space="preserve"> л/с </w:t>
            </w:r>
            <w:r w:rsidR="00C9293B" w:rsidRPr="000B6ED8">
              <w:rPr>
                <w:sz w:val="22"/>
                <w:szCs w:val="22"/>
              </w:rPr>
              <w:t xml:space="preserve">от </w:t>
            </w:r>
            <w:r w:rsidR="00C9293B">
              <w:rPr>
                <w:sz w:val="22"/>
                <w:szCs w:val="22"/>
              </w:rPr>
              <w:t>27</w:t>
            </w:r>
            <w:r w:rsidR="00C9293B" w:rsidRPr="000B6ED8">
              <w:rPr>
                <w:sz w:val="22"/>
                <w:szCs w:val="22"/>
              </w:rPr>
              <w:t>.09.20</w:t>
            </w:r>
            <w:r w:rsidR="00C9293B">
              <w:rPr>
                <w:sz w:val="22"/>
                <w:szCs w:val="22"/>
              </w:rPr>
              <w:t>22</w:t>
            </w:r>
            <w:r w:rsidR="00C9293B" w:rsidRPr="000B6ED8">
              <w:rPr>
                <w:sz w:val="22"/>
                <w:szCs w:val="22"/>
              </w:rPr>
              <w:t xml:space="preserve"> г.</w:t>
            </w:r>
            <w:r w:rsidRPr="00C9293B">
              <w:rPr>
                <w:sz w:val="22"/>
                <w:szCs w:val="22"/>
              </w:rPr>
              <w:t>)</w:t>
            </w:r>
            <w:r w:rsidR="00611B1C">
              <w:rPr>
                <w:sz w:val="22"/>
                <w:szCs w:val="22"/>
              </w:rPr>
              <w:t>.</w:t>
            </w:r>
          </w:p>
        </w:tc>
      </w:tr>
      <w:tr w:rsidR="00C5085F" w:rsidRPr="00296161" w14:paraId="3809393B" w14:textId="77777777" w:rsidTr="009E2D5A">
        <w:tc>
          <w:tcPr>
            <w:tcW w:w="534" w:type="dxa"/>
            <w:shd w:val="clear" w:color="auto" w:fill="auto"/>
            <w:vAlign w:val="center"/>
          </w:tcPr>
          <w:p w14:paraId="2A33C190" w14:textId="77777777" w:rsidR="00C5085F" w:rsidRPr="00296161" w:rsidRDefault="00C5085F" w:rsidP="00C5085F">
            <w:pPr>
              <w:rPr>
                <w:bCs/>
                <w:sz w:val="22"/>
                <w:szCs w:val="22"/>
              </w:rPr>
            </w:pPr>
            <w:r w:rsidRPr="00296161">
              <w:rPr>
                <w:bCs/>
                <w:sz w:val="22"/>
                <w:szCs w:val="22"/>
              </w:rPr>
              <w:t>6</w:t>
            </w:r>
          </w:p>
        </w:tc>
        <w:tc>
          <w:tcPr>
            <w:tcW w:w="3894" w:type="dxa"/>
            <w:shd w:val="clear" w:color="auto" w:fill="auto"/>
            <w:vAlign w:val="center"/>
          </w:tcPr>
          <w:p w14:paraId="1E956D67" w14:textId="77777777" w:rsidR="00C5085F" w:rsidRPr="00296161" w:rsidRDefault="00C5085F" w:rsidP="00C5085F">
            <w:pPr>
              <w:rPr>
                <w:bCs/>
                <w:sz w:val="22"/>
                <w:szCs w:val="22"/>
              </w:rPr>
            </w:pPr>
            <w:r w:rsidRPr="00296161">
              <w:rPr>
                <w:bCs/>
                <w:sz w:val="22"/>
                <w:szCs w:val="22"/>
              </w:rPr>
              <w:t xml:space="preserve">Стаж научной, научно-педагогической деятельности </w:t>
            </w:r>
          </w:p>
        </w:tc>
        <w:tc>
          <w:tcPr>
            <w:tcW w:w="5400" w:type="dxa"/>
            <w:shd w:val="clear" w:color="auto" w:fill="auto"/>
            <w:vAlign w:val="center"/>
          </w:tcPr>
          <w:p w14:paraId="25188092" w14:textId="50B584A0" w:rsidR="00734F3E" w:rsidRPr="00611B1C" w:rsidRDefault="00C5085F" w:rsidP="00CE0849">
            <w:pPr>
              <w:rPr>
                <w:bCs/>
                <w:sz w:val="22"/>
                <w:szCs w:val="22"/>
              </w:rPr>
            </w:pPr>
            <w:r w:rsidRPr="00611B1C">
              <w:rPr>
                <w:bCs/>
                <w:sz w:val="22"/>
                <w:szCs w:val="22"/>
              </w:rPr>
              <w:t>Всего 27 лет, в том числе в должности</w:t>
            </w:r>
            <w:r w:rsidR="00734F3E" w:rsidRPr="00611B1C">
              <w:rPr>
                <w:bCs/>
                <w:sz w:val="22"/>
                <w:szCs w:val="22"/>
              </w:rPr>
              <w:t xml:space="preserve"> </w:t>
            </w:r>
            <w:r w:rsidR="00AF7622" w:rsidRPr="00611B1C">
              <w:rPr>
                <w:bCs/>
                <w:sz w:val="22"/>
                <w:szCs w:val="22"/>
              </w:rPr>
              <w:t xml:space="preserve">ассоциированного </w:t>
            </w:r>
            <w:r w:rsidR="00734F3E" w:rsidRPr="00611B1C">
              <w:rPr>
                <w:bCs/>
                <w:sz w:val="22"/>
                <w:szCs w:val="22"/>
              </w:rPr>
              <w:t xml:space="preserve">профессора </w:t>
            </w:r>
            <w:r w:rsidR="00AF7622" w:rsidRPr="00611B1C">
              <w:rPr>
                <w:bCs/>
                <w:sz w:val="22"/>
                <w:szCs w:val="22"/>
              </w:rPr>
              <w:t xml:space="preserve">(доцента) </w:t>
            </w:r>
            <w:r w:rsidR="00734F3E" w:rsidRPr="00611B1C">
              <w:rPr>
                <w:bCs/>
                <w:sz w:val="22"/>
                <w:szCs w:val="22"/>
              </w:rPr>
              <w:t xml:space="preserve">– </w:t>
            </w:r>
            <w:r w:rsidR="00AF7622" w:rsidRPr="00611B1C">
              <w:rPr>
                <w:bCs/>
                <w:sz w:val="22"/>
                <w:szCs w:val="22"/>
              </w:rPr>
              <w:t>1</w:t>
            </w:r>
            <w:r w:rsidR="00CE0849" w:rsidRPr="00611B1C">
              <w:rPr>
                <w:bCs/>
                <w:sz w:val="22"/>
                <w:szCs w:val="22"/>
              </w:rPr>
              <w:t>3</w:t>
            </w:r>
            <w:r w:rsidR="00734F3E" w:rsidRPr="00611B1C">
              <w:rPr>
                <w:bCs/>
                <w:sz w:val="22"/>
                <w:szCs w:val="22"/>
              </w:rPr>
              <w:t xml:space="preserve"> </w:t>
            </w:r>
            <w:r w:rsidR="00AF7622" w:rsidRPr="00611B1C">
              <w:rPr>
                <w:bCs/>
                <w:sz w:val="22"/>
                <w:szCs w:val="22"/>
              </w:rPr>
              <w:t>лет</w:t>
            </w:r>
            <w:r w:rsidR="00734F3E" w:rsidRPr="00611B1C">
              <w:rPr>
                <w:bCs/>
                <w:sz w:val="22"/>
                <w:szCs w:val="22"/>
              </w:rPr>
              <w:t>.</w:t>
            </w:r>
          </w:p>
        </w:tc>
      </w:tr>
      <w:tr w:rsidR="00C5085F" w:rsidRPr="00296161" w14:paraId="46E39F00" w14:textId="77777777" w:rsidTr="009E2D5A">
        <w:tc>
          <w:tcPr>
            <w:tcW w:w="534" w:type="dxa"/>
            <w:shd w:val="clear" w:color="auto" w:fill="auto"/>
            <w:vAlign w:val="center"/>
          </w:tcPr>
          <w:p w14:paraId="54E55E41" w14:textId="77777777" w:rsidR="00C5085F" w:rsidRPr="00296161" w:rsidRDefault="00C5085F" w:rsidP="00C5085F">
            <w:pPr>
              <w:rPr>
                <w:bCs/>
                <w:sz w:val="22"/>
                <w:szCs w:val="22"/>
              </w:rPr>
            </w:pPr>
            <w:r w:rsidRPr="00296161">
              <w:rPr>
                <w:bCs/>
                <w:sz w:val="22"/>
                <w:szCs w:val="22"/>
              </w:rPr>
              <w:t>7</w:t>
            </w:r>
          </w:p>
        </w:tc>
        <w:tc>
          <w:tcPr>
            <w:tcW w:w="3894" w:type="dxa"/>
            <w:shd w:val="clear" w:color="auto" w:fill="auto"/>
            <w:vAlign w:val="center"/>
          </w:tcPr>
          <w:p w14:paraId="7E5DCAF0" w14:textId="77777777" w:rsidR="00C5085F" w:rsidRPr="00296161" w:rsidRDefault="00C5085F" w:rsidP="00C5085F">
            <w:pPr>
              <w:rPr>
                <w:bCs/>
                <w:sz w:val="22"/>
                <w:szCs w:val="22"/>
              </w:rPr>
            </w:pPr>
            <w:r w:rsidRPr="00296161">
              <w:rPr>
                <w:bCs/>
                <w:sz w:val="22"/>
                <w:szCs w:val="22"/>
              </w:rPr>
              <w:t xml:space="preserve">Количество научных статей после </w:t>
            </w:r>
            <w:r w:rsidRPr="00FD1E3B">
              <w:rPr>
                <w:bCs/>
                <w:sz w:val="22"/>
                <w:szCs w:val="22"/>
                <w:u w:val="single"/>
              </w:rPr>
              <w:t>защиты диссертации</w:t>
            </w:r>
            <w:r w:rsidRPr="00296161">
              <w:rPr>
                <w:bCs/>
                <w:sz w:val="22"/>
                <w:szCs w:val="22"/>
              </w:rPr>
              <w:t xml:space="preserve"> / </w:t>
            </w:r>
            <w:r w:rsidRPr="00FD1E3B">
              <w:rPr>
                <w:bCs/>
                <w:sz w:val="22"/>
                <w:szCs w:val="22"/>
              </w:rPr>
              <w:t xml:space="preserve">получения ученого звания ассоциированного профессора (доцента) </w:t>
            </w:r>
          </w:p>
        </w:tc>
        <w:tc>
          <w:tcPr>
            <w:tcW w:w="5400" w:type="dxa"/>
            <w:shd w:val="clear" w:color="auto" w:fill="auto"/>
            <w:vAlign w:val="center"/>
          </w:tcPr>
          <w:p w14:paraId="6F3F4588" w14:textId="282E81CF" w:rsidR="00C5085F" w:rsidRPr="00611B1C" w:rsidRDefault="00C5085F" w:rsidP="00C5085F">
            <w:pPr>
              <w:suppressAutoHyphens/>
              <w:rPr>
                <w:bCs/>
                <w:sz w:val="22"/>
                <w:szCs w:val="22"/>
                <w:lang w:eastAsia="ar-SA"/>
              </w:rPr>
            </w:pPr>
            <w:r w:rsidRPr="00611B1C">
              <w:rPr>
                <w:bCs/>
                <w:sz w:val="22"/>
                <w:szCs w:val="22"/>
                <w:lang w:eastAsia="ar-SA"/>
              </w:rPr>
              <w:t xml:space="preserve">Всего </w:t>
            </w:r>
            <w:r w:rsidR="00611B1C" w:rsidRPr="00611B1C">
              <w:rPr>
                <w:bCs/>
                <w:sz w:val="22"/>
                <w:szCs w:val="22"/>
                <w:lang w:eastAsia="ar-SA"/>
              </w:rPr>
              <w:t xml:space="preserve">– </w:t>
            </w:r>
            <w:r w:rsidR="00FA2EE1" w:rsidRPr="00611B1C">
              <w:rPr>
                <w:bCs/>
                <w:sz w:val="22"/>
                <w:szCs w:val="22"/>
                <w:lang w:eastAsia="ar-SA"/>
              </w:rPr>
              <w:t>34</w:t>
            </w:r>
            <w:r w:rsidRPr="00611B1C">
              <w:rPr>
                <w:bCs/>
                <w:sz w:val="22"/>
                <w:szCs w:val="22"/>
                <w:lang w:eastAsia="ar-SA"/>
              </w:rPr>
              <w:t>,</w:t>
            </w:r>
            <w:r w:rsidRPr="00611B1C">
              <w:rPr>
                <w:bCs/>
                <w:sz w:val="22"/>
                <w:szCs w:val="22"/>
                <w:lang w:val="kk-KZ" w:eastAsia="ar-SA"/>
              </w:rPr>
              <w:t xml:space="preserve"> </w:t>
            </w:r>
            <w:r w:rsidRPr="00611B1C">
              <w:rPr>
                <w:bCs/>
                <w:sz w:val="22"/>
                <w:szCs w:val="22"/>
                <w:lang w:eastAsia="ar-SA"/>
              </w:rPr>
              <w:t xml:space="preserve">в </w:t>
            </w:r>
            <w:proofErr w:type="gramStart"/>
            <w:r w:rsidRPr="00611B1C">
              <w:rPr>
                <w:bCs/>
                <w:sz w:val="22"/>
                <w:szCs w:val="22"/>
                <w:lang w:eastAsia="ar-SA"/>
              </w:rPr>
              <w:t>т.ч.</w:t>
            </w:r>
            <w:proofErr w:type="gramEnd"/>
            <w:r w:rsidRPr="00611B1C">
              <w:rPr>
                <w:bCs/>
                <w:sz w:val="22"/>
                <w:szCs w:val="22"/>
                <w:lang w:eastAsia="ar-SA"/>
              </w:rPr>
              <w:t xml:space="preserve"> </w:t>
            </w:r>
          </w:p>
          <w:p w14:paraId="695B656B" w14:textId="1B36AABB" w:rsidR="00C5085F" w:rsidRPr="00611B1C" w:rsidRDefault="00C5085F" w:rsidP="00734F3E">
            <w:pPr>
              <w:suppressAutoHyphens/>
              <w:jc w:val="both"/>
              <w:rPr>
                <w:bCs/>
                <w:sz w:val="22"/>
                <w:szCs w:val="22"/>
                <w:lang w:eastAsia="ar-SA"/>
              </w:rPr>
            </w:pPr>
            <w:r w:rsidRPr="00611B1C">
              <w:rPr>
                <w:bCs/>
                <w:sz w:val="22"/>
                <w:szCs w:val="22"/>
                <w:lang w:eastAsia="ar-SA"/>
              </w:rPr>
              <w:t>- в изданиях</w:t>
            </w:r>
            <w:r w:rsidR="00357B0F" w:rsidRPr="00611B1C">
              <w:rPr>
                <w:bCs/>
                <w:sz w:val="22"/>
                <w:szCs w:val="22"/>
                <w:lang w:eastAsia="ar-SA"/>
              </w:rPr>
              <w:t>,</w:t>
            </w:r>
            <w:r w:rsidRPr="00611B1C">
              <w:rPr>
                <w:bCs/>
                <w:sz w:val="22"/>
                <w:szCs w:val="22"/>
                <w:lang w:eastAsia="ar-SA"/>
              </w:rPr>
              <w:t xml:space="preserve"> рекомендуемых </w:t>
            </w:r>
            <w:r w:rsidR="00734F3E" w:rsidRPr="00611B1C">
              <w:rPr>
                <w:bCs/>
                <w:sz w:val="22"/>
                <w:szCs w:val="22"/>
                <w:lang w:eastAsia="ar-SA"/>
              </w:rPr>
              <w:t>уполномоченным</w:t>
            </w:r>
            <w:r w:rsidRPr="00611B1C">
              <w:rPr>
                <w:bCs/>
                <w:sz w:val="22"/>
                <w:szCs w:val="22"/>
                <w:lang w:eastAsia="ar-SA"/>
              </w:rPr>
              <w:t xml:space="preserve"> органом </w:t>
            </w:r>
            <w:r w:rsidR="00611B1C" w:rsidRPr="00611B1C">
              <w:rPr>
                <w:bCs/>
                <w:sz w:val="22"/>
                <w:szCs w:val="22"/>
                <w:lang w:eastAsia="ar-SA"/>
              </w:rPr>
              <w:t xml:space="preserve">– </w:t>
            </w:r>
            <w:r w:rsidR="00FA2EE1" w:rsidRPr="00611B1C">
              <w:rPr>
                <w:bCs/>
                <w:sz w:val="22"/>
                <w:szCs w:val="22"/>
                <w:lang w:eastAsia="ar-SA"/>
              </w:rPr>
              <w:t>17</w:t>
            </w:r>
            <w:r w:rsidRPr="00611B1C">
              <w:rPr>
                <w:bCs/>
                <w:sz w:val="22"/>
                <w:szCs w:val="22"/>
                <w:lang w:eastAsia="ar-SA"/>
              </w:rPr>
              <w:t xml:space="preserve">, </w:t>
            </w:r>
          </w:p>
          <w:p w14:paraId="724EB32D" w14:textId="66320674" w:rsidR="00C5085F" w:rsidRPr="00611B1C" w:rsidRDefault="00C5085F" w:rsidP="00E3082F">
            <w:pPr>
              <w:suppressAutoHyphens/>
              <w:jc w:val="both"/>
              <w:rPr>
                <w:bCs/>
                <w:sz w:val="22"/>
                <w:szCs w:val="22"/>
                <w:lang w:eastAsia="ar-SA"/>
              </w:rPr>
            </w:pPr>
            <w:r w:rsidRPr="00611B1C">
              <w:rPr>
                <w:bCs/>
                <w:sz w:val="22"/>
                <w:szCs w:val="22"/>
                <w:lang w:eastAsia="ar-SA"/>
              </w:rPr>
              <w:t xml:space="preserve">- </w:t>
            </w:r>
            <w:r w:rsidR="00E3082F" w:rsidRPr="00611B1C">
              <w:rPr>
                <w:bCs/>
                <w:sz w:val="22"/>
                <w:szCs w:val="22"/>
                <w:lang w:eastAsia="ar-SA"/>
              </w:rPr>
              <w:t xml:space="preserve">в научных журналах, входящих в базы компании </w:t>
            </w:r>
            <w:proofErr w:type="spellStart"/>
            <w:r w:rsidR="00E3082F" w:rsidRPr="00611B1C">
              <w:rPr>
                <w:bCs/>
                <w:sz w:val="22"/>
                <w:szCs w:val="22"/>
                <w:lang w:eastAsia="ar-SA"/>
              </w:rPr>
              <w:t>Clarivate</w:t>
            </w:r>
            <w:proofErr w:type="spellEnd"/>
            <w:r w:rsidR="00E3082F" w:rsidRPr="00611B1C">
              <w:rPr>
                <w:bCs/>
                <w:sz w:val="22"/>
                <w:szCs w:val="22"/>
                <w:lang w:eastAsia="ar-SA"/>
              </w:rPr>
              <w:t xml:space="preserve"> Analytics (</w:t>
            </w:r>
            <w:proofErr w:type="spellStart"/>
            <w:r w:rsidR="00E3082F" w:rsidRPr="00611B1C">
              <w:rPr>
                <w:bCs/>
                <w:sz w:val="22"/>
                <w:szCs w:val="22"/>
                <w:lang w:eastAsia="ar-SA"/>
              </w:rPr>
              <w:t>Кларивэйт</w:t>
            </w:r>
            <w:proofErr w:type="spellEnd"/>
            <w:r w:rsidR="00E3082F" w:rsidRPr="00611B1C">
              <w:rPr>
                <w:bCs/>
                <w:sz w:val="22"/>
                <w:szCs w:val="22"/>
                <w:lang w:eastAsia="ar-SA"/>
              </w:rPr>
              <w:t xml:space="preserve"> </w:t>
            </w:r>
            <w:proofErr w:type="spellStart"/>
            <w:r w:rsidR="00E3082F" w:rsidRPr="00611B1C">
              <w:rPr>
                <w:bCs/>
                <w:sz w:val="22"/>
                <w:szCs w:val="22"/>
                <w:lang w:eastAsia="ar-SA"/>
              </w:rPr>
              <w:t>Аналитикс</w:t>
            </w:r>
            <w:proofErr w:type="spellEnd"/>
            <w:r w:rsidR="00E3082F" w:rsidRPr="00611B1C">
              <w:rPr>
                <w:bCs/>
                <w:sz w:val="22"/>
                <w:szCs w:val="22"/>
                <w:lang w:eastAsia="ar-SA"/>
              </w:rPr>
              <w:t xml:space="preserve">) (Web </w:t>
            </w:r>
            <w:proofErr w:type="spellStart"/>
            <w:r w:rsidR="00E3082F" w:rsidRPr="00611B1C">
              <w:rPr>
                <w:bCs/>
                <w:sz w:val="22"/>
                <w:szCs w:val="22"/>
                <w:lang w:eastAsia="ar-SA"/>
              </w:rPr>
              <w:t>of</w:t>
            </w:r>
            <w:proofErr w:type="spellEnd"/>
            <w:r w:rsidR="00E3082F" w:rsidRPr="00611B1C">
              <w:rPr>
                <w:bCs/>
                <w:sz w:val="22"/>
                <w:szCs w:val="22"/>
                <w:lang w:eastAsia="ar-SA"/>
              </w:rPr>
              <w:t xml:space="preserve"> Science Core Collection, </w:t>
            </w:r>
            <w:proofErr w:type="spellStart"/>
            <w:r w:rsidR="00E3082F" w:rsidRPr="00611B1C">
              <w:rPr>
                <w:bCs/>
                <w:sz w:val="22"/>
                <w:szCs w:val="22"/>
                <w:lang w:eastAsia="ar-SA"/>
              </w:rPr>
              <w:t>Clarivate</w:t>
            </w:r>
            <w:proofErr w:type="spellEnd"/>
            <w:r w:rsidR="00E3082F" w:rsidRPr="00611B1C">
              <w:rPr>
                <w:bCs/>
                <w:sz w:val="22"/>
                <w:szCs w:val="22"/>
                <w:lang w:eastAsia="ar-SA"/>
              </w:rPr>
              <w:t xml:space="preserve"> Analytics (Вэб оф Сайнс Кор Коллекшн, </w:t>
            </w:r>
            <w:proofErr w:type="spellStart"/>
            <w:r w:rsidR="00E3082F" w:rsidRPr="00611B1C">
              <w:rPr>
                <w:bCs/>
                <w:sz w:val="22"/>
                <w:szCs w:val="22"/>
                <w:lang w:eastAsia="ar-SA"/>
              </w:rPr>
              <w:t>Кларивэйт</w:t>
            </w:r>
            <w:proofErr w:type="spellEnd"/>
            <w:r w:rsidR="00E3082F" w:rsidRPr="00611B1C">
              <w:rPr>
                <w:bCs/>
                <w:sz w:val="22"/>
                <w:szCs w:val="22"/>
                <w:lang w:eastAsia="ar-SA"/>
              </w:rPr>
              <w:t xml:space="preserve"> </w:t>
            </w:r>
            <w:proofErr w:type="spellStart"/>
            <w:r w:rsidR="00E3082F" w:rsidRPr="00611B1C">
              <w:rPr>
                <w:bCs/>
                <w:sz w:val="22"/>
                <w:szCs w:val="22"/>
                <w:lang w:eastAsia="ar-SA"/>
              </w:rPr>
              <w:t>Аналитикс</w:t>
            </w:r>
            <w:proofErr w:type="spellEnd"/>
            <w:r w:rsidR="00E3082F" w:rsidRPr="00611B1C">
              <w:rPr>
                <w:bCs/>
                <w:sz w:val="22"/>
                <w:szCs w:val="22"/>
                <w:lang w:eastAsia="ar-SA"/>
              </w:rPr>
              <w:t xml:space="preserve">)) </w:t>
            </w:r>
            <w:r w:rsidR="00611B1C" w:rsidRPr="00611B1C">
              <w:rPr>
                <w:bCs/>
                <w:sz w:val="22"/>
                <w:szCs w:val="22"/>
                <w:lang w:eastAsia="ar-SA"/>
              </w:rPr>
              <w:t>–</w:t>
            </w:r>
            <w:r w:rsidRPr="00611B1C">
              <w:rPr>
                <w:bCs/>
                <w:sz w:val="22"/>
                <w:szCs w:val="22"/>
                <w:lang w:eastAsia="ar-SA"/>
              </w:rPr>
              <w:t xml:space="preserve"> </w:t>
            </w:r>
            <w:proofErr w:type="gramStart"/>
            <w:r w:rsidR="00FA2EE1" w:rsidRPr="00611B1C">
              <w:rPr>
                <w:bCs/>
                <w:sz w:val="22"/>
                <w:szCs w:val="22"/>
                <w:lang w:eastAsia="ar-SA"/>
              </w:rPr>
              <w:t>6</w:t>
            </w:r>
            <w:r w:rsidRPr="00611B1C">
              <w:rPr>
                <w:bCs/>
                <w:sz w:val="22"/>
                <w:szCs w:val="22"/>
                <w:lang w:eastAsia="ar-SA"/>
              </w:rPr>
              <w:t xml:space="preserve">,  </w:t>
            </w:r>
            <w:proofErr w:type="spellStart"/>
            <w:r w:rsidR="00E3082F" w:rsidRPr="00611B1C">
              <w:rPr>
                <w:bCs/>
                <w:sz w:val="22"/>
                <w:szCs w:val="22"/>
                <w:lang w:eastAsia="ar-SA"/>
              </w:rPr>
              <w:t>Scopus</w:t>
            </w:r>
            <w:proofErr w:type="spellEnd"/>
            <w:proofErr w:type="gramEnd"/>
            <w:r w:rsidR="00E3082F" w:rsidRPr="00611B1C">
              <w:rPr>
                <w:bCs/>
                <w:sz w:val="22"/>
                <w:szCs w:val="22"/>
                <w:lang w:eastAsia="ar-SA"/>
              </w:rPr>
              <w:t xml:space="preserve"> (</w:t>
            </w:r>
            <w:proofErr w:type="spellStart"/>
            <w:r w:rsidR="00E3082F" w:rsidRPr="00611B1C">
              <w:rPr>
                <w:bCs/>
                <w:sz w:val="22"/>
                <w:szCs w:val="22"/>
                <w:lang w:eastAsia="ar-SA"/>
              </w:rPr>
              <w:t>Скопус</w:t>
            </w:r>
            <w:proofErr w:type="spellEnd"/>
            <w:r w:rsidR="00E3082F" w:rsidRPr="00611B1C">
              <w:rPr>
                <w:bCs/>
                <w:sz w:val="22"/>
                <w:szCs w:val="22"/>
                <w:lang w:eastAsia="ar-SA"/>
              </w:rPr>
              <w:t xml:space="preserve">) или JSTOR (ДЖЕЙСТОР) </w:t>
            </w:r>
            <w:r w:rsidRPr="00611B1C">
              <w:rPr>
                <w:bCs/>
                <w:sz w:val="22"/>
                <w:szCs w:val="22"/>
                <w:lang w:eastAsia="ar-SA"/>
              </w:rPr>
              <w:t xml:space="preserve">– </w:t>
            </w:r>
            <w:r w:rsidR="00FA2EE1" w:rsidRPr="00611B1C">
              <w:rPr>
                <w:bCs/>
                <w:sz w:val="22"/>
                <w:szCs w:val="22"/>
                <w:lang w:eastAsia="ar-SA"/>
              </w:rPr>
              <w:t>8</w:t>
            </w:r>
            <w:r w:rsidRPr="00611B1C">
              <w:rPr>
                <w:bCs/>
                <w:sz w:val="22"/>
                <w:szCs w:val="22"/>
                <w:lang w:eastAsia="ar-SA"/>
              </w:rPr>
              <w:t>,</w:t>
            </w:r>
          </w:p>
          <w:p w14:paraId="503CC879" w14:textId="1B8858F5" w:rsidR="00C5085F" w:rsidRPr="00611B1C" w:rsidRDefault="00C5085F" w:rsidP="00C5085F">
            <w:pPr>
              <w:rPr>
                <w:bCs/>
                <w:sz w:val="22"/>
                <w:szCs w:val="22"/>
              </w:rPr>
            </w:pPr>
            <w:r w:rsidRPr="00611B1C">
              <w:rPr>
                <w:sz w:val="22"/>
                <w:szCs w:val="22"/>
                <w:lang w:eastAsia="ar-SA"/>
              </w:rPr>
              <w:t xml:space="preserve">- творческих трудов </w:t>
            </w:r>
            <w:r w:rsidR="00611B1C" w:rsidRPr="00611B1C">
              <w:rPr>
                <w:bCs/>
                <w:sz w:val="22"/>
                <w:szCs w:val="22"/>
                <w:lang w:eastAsia="ar-SA"/>
              </w:rPr>
              <w:t>–</w:t>
            </w:r>
            <w:r w:rsidRPr="00611B1C">
              <w:rPr>
                <w:sz w:val="22"/>
                <w:szCs w:val="22"/>
                <w:lang w:eastAsia="ar-SA"/>
              </w:rPr>
              <w:t xml:space="preserve"> 0.</w:t>
            </w:r>
          </w:p>
        </w:tc>
      </w:tr>
      <w:tr w:rsidR="00C5085F" w:rsidRPr="00296161" w14:paraId="6E5E44A0" w14:textId="77777777" w:rsidTr="009E2D5A">
        <w:tc>
          <w:tcPr>
            <w:tcW w:w="534" w:type="dxa"/>
            <w:shd w:val="clear" w:color="auto" w:fill="auto"/>
            <w:vAlign w:val="center"/>
          </w:tcPr>
          <w:p w14:paraId="2557A30F" w14:textId="77777777" w:rsidR="00C5085F" w:rsidRPr="00296161" w:rsidRDefault="00C5085F" w:rsidP="00C5085F">
            <w:pPr>
              <w:rPr>
                <w:bCs/>
                <w:sz w:val="22"/>
                <w:szCs w:val="22"/>
              </w:rPr>
            </w:pPr>
            <w:r w:rsidRPr="00296161">
              <w:rPr>
                <w:bCs/>
                <w:sz w:val="22"/>
                <w:szCs w:val="22"/>
              </w:rPr>
              <w:t>8</w:t>
            </w:r>
          </w:p>
        </w:tc>
        <w:tc>
          <w:tcPr>
            <w:tcW w:w="3894" w:type="dxa"/>
            <w:shd w:val="clear" w:color="auto" w:fill="auto"/>
            <w:vAlign w:val="center"/>
          </w:tcPr>
          <w:p w14:paraId="2E174B0B" w14:textId="77777777" w:rsidR="00C5085F" w:rsidRPr="00296161" w:rsidRDefault="00C5085F" w:rsidP="00C5085F">
            <w:pPr>
              <w:rPr>
                <w:bCs/>
                <w:sz w:val="22"/>
                <w:szCs w:val="22"/>
              </w:rPr>
            </w:pPr>
            <w:r w:rsidRPr="00296161">
              <w:rPr>
                <w:bCs/>
                <w:sz w:val="22"/>
                <w:szCs w:val="22"/>
              </w:rPr>
              <w:t xml:space="preserve">Количество, изданных за последние 5 лет монографий, учебников, единолично написанных учебных (учебно-методическое) пособий </w:t>
            </w:r>
          </w:p>
        </w:tc>
        <w:tc>
          <w:tcPr>
            <w:tcW w:w="5400" w:type="dxa"/>
            <w:shd w:val="clear" w:color="auto" w:fill="auto"/>
            <w:vAlign w:val="center"/>
          </w:tcPr>
          <w:p w14:paraId="4EA6C19B" w14:textId="349ED287" w:rsidR="00C5085F" w:rsidRPr="00296161" w:rsidRDefault="00734F3E" w:rsidP="00DC77CB">
            <w:pPr>
              <w:rPr>
                <w:bCs/>
                <w:sz w:val="22"/>
                <w:szCs w:val="22"/>
              </w:rPr>
            </w:pPr>
            <w:r w:rsidRPr="00296161">
              <w:rPr>
                <w:bCs/>
                <w:sz w:val="22"/>
                <w:szCs w:val="22"/>
              </w:rPr>
              <w:t>Монографии – 1 (</w:t>
            </w:r>
            <w:r w:rsidR="00FD1E3B">
              <w:rPr>
                <w:bCs/>
                <w:sz w:val="22"/>
                <w:szCs w:val="22"/>
              </w:rPr>
              <w:t>единолично</w:t>
            </w:r>
            <w:r w:rsidRPr="00296161">
              <w:rPr>
                <w:bCs/>
                <w:sz w:val="22"/>
                <w:szCs w:val="22"/>
              </w:rPr>
              <w:t xml:space="preserve">), </w:t>
            </w:r>
            <w:r w:rsidR="00627AB6">
              <w:rPr>
                <w:bCs/>
                <w:sz w:val="22"/>
                <w:szCs w:val="22"/>
              </w:rPr>
              <w:t>учебное пособие</w:t>
            </w:r>
            <w:r w:rsidRPr="00296161">
              <w:rPr>
                <w:bCs/>
                <w:sz w:val="22"/>
                <w:szCs w:val="22"/>
              </w:rPr>
              <w:t xml:space="preserve"> – </w:t>
            </w:r>
            <w:r w:rsidR="00DC77CB" w:rsidRPr="00296161">
              <w:rPr>
                <w:bCs/>
                <w:sz w:val="22"/>
                <w:szCs w:val="22"/>
              </w:rPr>
              <w:t>1</w:t>
            </w:r>
            <w:r w:rsidRPr="00296161">
              <w:rPr>
                <w:bCs/>
                <w:sz w:val="22"/>
                <w:szCs w:val="22"/>
              </w:rPr>
              <w:t xml:space="preserve"> (</w:t>
            </w:r>
            <w:r w:rsidR="00FD1E3B">
              <w:rPr>
                <w:bCs/>
                <w:sz w:val="22"/>
                <w:szCs w:val="22"/>
              </w:rPr>
              <w:t>соавторство</w:t>
            </w:r>
            <w:r w:rsidRPr="00296161">
              <w:rPr>
                <w:bCs/>
                <w:sz w:val="22"/>
                <w:szCs w:val="22"/>
              </w:rPr>
              <w:t>)</w:t>
            </w:r>
          </w:p>
        </w:tc>
      </w:tr>
      <w:tr w:rsidR="00C5085F" w:rsidRPr="00296161" w14:paraId="00A84898" w14:textId="77777777" w:rsidTr="009E2D5A">
        <w:tc>
          <w:tcPr>
            <w:tcW w:w="534" w:type="dxa"/>
            <w:shd w:val="clear" w:color="auto" w:fill="auto"/>
            <w:vAlign w:val="center"/>
          </w:tcPr>
          <w:p w14:paraId="317BAEDA" w14:textId="77777777" w:rsidR="00C5085F" w:rsidRPr="00296161" w:rsidRDefault="00C5085F" w:rsidP="00C5085F">
            <w:pPr>
              <w:rPr>
                <w:bCs/>
                <w:sz w:val="22"/>
                <w:szCs w:val="22"/>
              </w:rPr>
            </w:pPr>
            <w:r w:rsidRPr="00296161">
              <w:rPr>
                <w:bCs/>
                <w:sz w:val="22"/>
                <w:szCs w:val="22"/>
              </w:rPr>
              <w:t>9</w:t>
            </w:r>
          </w:p>
        </w:tc>
        <w:tc>
          <w:tcPr>
            <w:tcW w:w="3894" w:type="dxa"/>
            <w:shd w:val="clear" w:color="auto" w:fill="auto"/>
            <w:vAlign w:val="center"/>
          </w:tcPr>
          <w:p w14:paraId="70EFBD6E" w14:textId="77777777" w:rsidR="00C5085F" w:rsidRPr="00296161" w:rsidRDefault="00C5085F" w:rsidP="00C5085F">
            <w:pPr>
              <w:tabs>
                <w:tab w:val="left" w:pos="480"/>
              </w:tabs>
              <w:ind w:left="-30"/>
              <w:rPr>
                <w:bCs/>
                <w:sz w:val="22"/>
                <w:szCs w:val="22"/>
              </w:rPr>
            </w:pPr>
            <w:r w:rsidRPr="00296161">
              <w:rPr>
                <w:sz w:val="22"/>
                <w:szCs w:val="22"/>
              </w:rPr>
              <w:t>Лица, защитившие диссертацию под его руководством и имеющие ученую степень</w:t>
            </w:r>
          </w:p>
        </w:tc>
        <w:tc>
          <w:tcPr>
            <w:tcW w:w="5400" w:type="dxa"/>
            <w:shd w:val="clear" w:color="auto" w:fill="auto"/>
            <w:vAlign w:val="center"/>
          </w:tcPr>
          <w:p w14:paraId="384315CE" w14:textId="77777777" w:rsidR="00C5085F" w:rsidRPr="00296161" w:rsidRDefault="00C5085F" w:rsidP="00C5085F">
            <w:pPr>
              <w:rPr>
                <w:bCs/>
                <w:sz w:val="22"/>
                <w:szCs w:val="22"/>
              </w:rPr>
            </w:pPr>
            <w:r w:rsidRPr="00296161">
              <w:rPr>
                <w:bCs/>
                <w:sz w:val="22"/>
                <w:szCs w:val="22"/>
              </w:rPr>
              <w:t>-</w:t>
            </w:r>
          </w:p>
        </w:tc>
      </w:tr>
      <w:tr w:rsidR="00FA3251" w:rsidRPr="00296161" w14:paraId="68A9B8C4" w14:textId="77777777" w:rsidTr="009E2D5A">
        <w:tc>
          <w:tcPr>
            <w:tcW w:w="534" w:type="dxa"/>
            <w:shd w:val="clear" w:color="auto" w:fill="auto"/>
            <w:vAlign w:val="center"/>
          </w:tcPr>
          <w:p w14:paraId="52F5B101" w14:textId="77777777" w:rsidR="00FA3251" w:rsidRPr="00296161" w:rsidRDefault="00FA3251" w:rsidP="00FA3251">
            <w:pPr>
              <w:rPr>
                <w:bCs/>
                <w:sz w:val="22"/>
                <w:szCs w:val="22"/>
              </w:rPr>
            </w:pPr>
            <w:r w:rsidRPr="00296161">
              <w:rPr>
                <w:bCs/>
                <w:sz w:val="22"/>
                <w:szCs w:val="22"/>
              </w:rPr>
              <w:t>10</w:t>
            </w:r>
          </w:p>
        </w:tc>
        <w:tc>
          <w:tcPr>
            <w:tcW w:w="3894" w:type="dxa"/>
            <w:shd w:val="clear" w:color="auto" w:fill="auto"/>
            <w:vAlign w:val="center"/>
          </w:tcPr>
          <w:p w14:paraId="36945FA3" w14:textId="77777777" w:rsidR="00FA3251" w:rsidRPr="00296161" w:rsidRDefault="00FA3251" w:rsidP="00FA3251">
            <w:pPr>
              <w:rPr>
                <w:bCs/>
                <w:sz w:val="22"/>
                <w:szCs w:val="22"/>
              </w:rPr>
            </w:pPr>
            <w:r w:rsidRPr="00296161">
              <w:rPr>
                <w:sz w:val="22"/>
                <w:szCs w:val="22"/>
              </w:rPr>
              <w:t xml:space="preserve">Подготовленные под его руководством лауреаты, призеры республиканских, международных, </w:t>
            </w:r>
            <w:r w:rsidRPr="00296161">
              <w:rPr>
                <w:sz w:val="22"/>
                <w:szCs w:val="22"/>
              </w:rPr>
              <w:lastRenderedPageBreak/>
              <w:t>зарубежных конкурсов, выставок, фестивалей, премий, олимпиад.</w:t>
            </w:r>
          </w:p>
        </w:tc>
        <w:tc>
          <w:tcPr>
            <w:tcW w:w="5400" w:type="dxa"/>
            <w:shd w:val="clear" w:color="auto" w:fill="auto"/>
            <w:vAlign w:val="center"/>
          </w:tcPr>
          <w:p w14:paraId="44721C05" w14:textId="3A721CB6" w:rsidR="00FA3251" w:rsidRPr="00627AB6" w:rsidRDefault="00E3082F" w:rsidP="00E3082F">
            <w:pPr>
              <w:jc w:val="both"/>
              <w:rPr>
                <w:sz w:val="22"/>
                <w:szCs w:val="22"/>
              </w:rPr>
            </w:pPr>
            <w:r w:rsidRPr="00296161">
              <w:rPr>
                <w:sz w:val="22"/>
                <w:szCs w:val="22"/>
              </w:rPr>
              <w:lastRenderedPageBreak/>
              <w:t>-</w:t>
            </w:r>
            <w:r w:rsidR="0046003F">
              <w:rPr>
                <w:sz w:val="22"/>
                <w:szCs w:val="22"/>
              </w:rPr>
              <w:t> </w:t>
            </w:r>
            <w:r w:rsidR="00FA3251" w:rsidRPr="00296161">
              <w:rPr>
                <w:sz w:val="22"/>
                <w:szCs w:val="22"/>
              </w:rPr>
              <w:t xml:space="preserve">призер республиканского конкурса </w:t>
            </w:r>
            <w:r w:rsidR="00627AB6">
              <w:rPr>
                <w:sz w:val="22"/>
                <w:szCs w:val="22"/>
              </w:rPr>
              <w:t>выпускных работ</w:t>
            </w:r>
            <w:r w:rsidR="00FA3251" w:rsidRPr="00296161">
              <w:rPr>
                <w:bCs/>
                <w:sz w:val="22"/>
                <w:szCs w:val="22"/>
              </w:rPr>
              <w:t xml:space="preserve"> </w:t>
            </w:r>
            <w:r w:rsidR="00627AB6">
              <w:rPr>
                <w:sz w:val="22"/>
                <w:szCs w:val="22"/>
              </w:rPr>
              <w:t>Д. </w:t>
            </w:r>
            <w:proofErr w:type="spellStart"/>
            <w:r w:rsidR="00627AB6">
              <w:rPr>
                <w:sz w:val="22"/>
                <w:szCs w:val="22"/>
              </w:rPr>
              <w:t>Даулеткалиев</w:t>
            </w:r>
            <w:proofErr w:type="spellEnd"/>
            <w:r w:rsidR="00FA3251" w:rsidRPr="00296161">
              <w:rPr>
                <w:sz w:val="22"/>
                <w:szCs w:val="22"/>
                <w:lang w:val="kk-KZ"/>
              </w:rPr>
              <w:t xml:space="preserve">, </w:t>
            </w:r>
            <w:r w:rsidR="00FA3251" w:rsidRPr="00296161">
              <w:rPr>
                <w:sz w:val="22"/>
                <w:szCs w:val="22"/>
              </w:rPr>
              <w:t>диплом I</w:t>
            </w:r>
            <w:r w:rsidR="00FA3251" w:rsidRPr="00296161">
              <w:rPr>
                <w:sz w:val="22"/>
                <w:szCs w:val="22"/>
                <w:lang w:val="en-US"/>
              </w:rPr>
              <w:t>I</w:t>
            </w:r>
            <w:r w:rsidR="00FA3251" w:rsidRPr="00296161">
              <w:rPr>
                <w:sz w:val="22"/>
                <w:szCs w:val="22"/>
              </w:rPr>
              <w:t xml:space="preserve"> степени</w:t>
            </w:r>
            <w:r w:rsidR="00FA3251" w:rsidRPr="00296161">
              <w:rPr>
                <w:sz w:val="22"/>
                <w:szCs w:val="22"/>
                <w:lang w:val="kk-KZ"/>
              </w:rPr>
              <w:t xml:space="preserve"> </w:t>
            </w:r>
            <w:r w:rsidR="00FA3251" w:rsidRPr="00296161">
              <w:rPr>
                <w:sz w:val="22"/>
                <w:szCs w:val="22"/>
              </w:rPr>
              <w:t xml:space="preserve">по </w:t>
            </w:r>
            <w:r w:rsidR="00FA3251" w:rsidRPr="00296161">
              <w:rPr>
                <w:sz w:val="22"/>
                <w:szCs w:val="22"/>
              </w:rPr>
              <w:lastRenderedPageBreak/>
              <w:t>специальности «</w:t>
            </w:r>
            <w:r w:rsidR="00627AB6">
              <w:rPr>
                <w:sz w:val="22"/>
                <w:szCs w:val="22"/>
              </w:rPr>
              <w:t>Транспортное строительство</w:t>
            </w:r>
            <w:r w:rsidR="00FA3251" w:rsidRPr="00296161">
              <w:rPr>
                <w:sz w:val="22"/>
                <w:szCs w:val="22"/>
              </w:rPr>
              <w:t>» (</w:t>
            </w:r>
            <w:r w:rsidR="00FA3251" w:rsidRPr="00296161">
              <w:rPr>
                <w:bCs/>
                <w:sz w:val="22"/>
                <w:szCs w:val="22"/>
              </w:rPr>
              <w:t>2020</w:t>
            </w:r>
            <w:r w:rsidR="00627AB6">
              <w:rPr>
                <w:bCs/>
                <w:sz w:val="22"/>
                <w:szCs w:val="22"/>
              </w:rPr>
              <w:t> </w:t>
            </w:r>
            <w:r w:rsidR="00FA3251" w:rsidRPr="00296161">
              <w:rPr>
                <w:bCs/>
                <w:sz w:val="22"/>
                <w:szCs w:val="22"/>
              </w:rPr>
              <w:t>г.</w:t>
            </w:r>
            <w:r w:rsidR="00FA3251" w:rsidRPr="00296161">
              <w:rPr>
                <w:sz w:val="22"/>
                <w:szCs w:val="22"/>
              </w:rPr>
              <w:t>);</w:t>
            </w:r>
          </w:p>
        </w:tc>
      </w:tr>
      <w:tr w:rsidR="00C5085F" w:rsidRPr="00296161" w14:paraId="36649164" w14:textId="77777777" w:rsidTr="009E2D5A">
        <w:tc>
          <w:tcPr>
            <w:tcW w:w="534" w:type="dxa"/>
            <w:shd w:val="clear" w:color="auto" w:fill="auto"/>
            <w:vAlign w:val="center"/>
          </w:tcPr>
          <w:p w14:paraId="522225F2" w14:textId="77777777" w:rsidR="00C5085F" w:rsidRPr="00296161" w:rsidRDefault="00C5085F" w:rsidP="00C5085F">
            <w:pPr>
              <w:rPr>
                <w:bCs/>
                <w:sz w:val="22"/>
                <w:szCs w:val="22"/>
              </w:rPr>
            </w:pPr>
            <w:r w:rsidRPr="00296161">
              <w:rPr>
                <w:bCs/>
                <w:sz w:val="22"/>
                <w:szCs w:val="22"/>
              </w:rPr>
              <w:lastRenderedPageBreak/>
              <w:t>11</w:t>
            </w:r>
          </w:p>
        </w:tc>
        <w:tc>
          <w:tcPr>
            <w:tcW w:w="3894" w:type="dxa"/>
            <w:shd w:val="clear" w:color="auto" w:fill="auto"/>
            <w:vAlign w:val="center"/>
          </w:tcPr>
          <w:p w14:paraId="0316A097" w14:textId="77777777" w:rsidR="00C5085F" w:rsidRPr="00296161" w:rsidRDefault="00C5085F" w:rsidP="00C5085F">
            <w:pPr>
              <w:rPr>
                <w:sz w:val="22"/>
                <w:szCs w:val="22"/>
              </w:rPr>
            </w:pPr>
            <w:r w:rsidRPr="00296161">
              <w:rPr>
                <w:sz w:val="22"/>
                <w:szCs w:val="22"/>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400" w:type="dxa"/>
            <w:shd w:val="clear" w:color="auto" w:fill="auto"/>
            <w:vAlign w:val="center"/>
          </w:tcPr>
          <w:p w14:paraId="161B7502" w14:textId="77777777" w:rsidR="00C5085F" w:rsidRPr="00296161" w:rsidRDefault="00C5085F" w:rsidP="00FA3251">
            <w:pPr>
              <w:rPr>
                <w:bCs/>
                <w:sz w:val="22"/>
                <w:szCs w:val="22"/>
              </w:rPr>
            </w:pPr>
            <w:r w:rsidRPr="00296161">
              <w:rPr>
                <w:bCs/>
                <w:sz w:val="22"/>
                <w:szCs w:val="22"/>
              </w:rPr>
              <w:t>-</w:t>
            </w:r>
          </w:p>
        </w:tc>
      </w:tr>
      <w:tr w:rsidR="00C5085F" w:rsidRPr="00296161" w14:paraId="336AA54F" w14:textId="77777777" w:rsidTr="009E2D5A">
        <w:tc>
          <w:tcPr>
            <w:tcW w:w="534" w:type="dxa"/>
            <w:shd w:val="clear" w:color="auto" w:fill="auto"/>
            <w:vAlign w:val="center"/>
          </w:tcPr>
          <w:p w14:paraId="4B2A74A1" w14:textId="77777777" w:rsidR="00C5085F" w:rsidRPr="00296161" w:rsidRDefault="00C5085F" w:rsidP="00C5085F">
            <w:pPr>
              <w:rPr>
                <w:bCs/>
                <w:sz w:val="22"/>
                <w:szCs w:val="22"/>
              </w:rPr>
            </w:pPr>
            <w:r w:rsidRPr="00296161">
              <w:rPr>
                <w:bCs/>
                <w:sz w:val="22"/>
                <w:szCs w:val="22"/>
              </w:rPr>
              <w:t>12</w:t>
            </w:r>
          </w:p>
        </w:tc>
        <w:tc>
          <w:tcPr>
            <w:tcW w:w="3894" w:type="dxa"/>
            <w:shd w:val="clear" w:color="auto" w:fill="auto"/>
            <w:vAlign w:val="center"/>
          </w:tcPr>
          <w:p w14:paraId="36C93362" w14:textId="77777777" w:rsidR="00C5085F" w:rsidRPr="00296161" w:rsidRDefault="00C5085F" w:rsidP="00C5085F">
            <w:pPr>
              <w:rPr>
                <w:sz w:val="22"/>
                <w:szCs w:val="22"/>
              </w:rPr>
            </w:pPr>
            <w:r w:rsidRPr="00296161">
              <w:rPr>
                <w:sz w:val="22"/>
                <w:szCs w:val="22"/>
              </w:rPr>
              <w:t>Дополнительная информация</w:t>
            </w:r>
          </w:p>
        </w:tc>
        <w:tc>
          <w:tcPr>
            <w:tcW w:w="5400" w:type="dxa"/>
            <w:shd w:val="clear" w:color="auto" w:fill="auto"/>
            <w:vAlign w:val="center"/>
          </w:tcPr>
          <w:p w14:paraId="27C4D94B" w14:textId="2D384711" w:rsidR="00640A75" w:rsidRDefault="00640A75" w:rsidP="00627AB6">
            <w:pPr>
              <w:jc w:val="both"/>
              <w:rPr>
                <w:sz w:val="22"/>
                <w:szCs w:val="22"/>
              </w:rPr>
            </w:pPr>
            <w:r>
              <w:rPr>
                <w:sz w:val="22"/>
                <w:szCs w:val="22"/>
              </w:rPr>
              <w:t>Награды и поощрения:</w:t>
            </w:r>
          </w:p>
          <w:p w14:paraId="5CA23A0C" w14:textId="4D0B3E23" w:rsidR="00640A75" w:rsidRDefault="00640A75" w:rsidP="00627AB6">
            <w:pPr>
              <w:jc w:val="both"/>
              <w:rPr>
                <w:sz w:val="22"/>
                <w:szCs w:val="22"/>
              </w:rPr>
            </w:pPr>
            <w:r>
              <w:rPr>
                <w:sz w:val="22"/>
                <w:szCs w:val="22"/>
              </w:rPr>
              <w:t xml:space="preserve">- 2018 г. Почетная грамота ректора Павлодарского государственного университета им. </w:t>
            </w:r>
            <w:proofErr w:type="spellStart"/>
            <w:r>
              <w:rPr>
                <w:sz w:val="22"/>
                <w:szCs w:val="22"/>
              </w:rPr>
              <w:t>С.Торайгырова</w:t>
            </w:r>
            <w:proofErr w:type="spellEnd"/>
            <w:r>
              <w:rPr>
                <w:sz w:val="22"/>
                <w:szCs w:val="22"/>
              </w:rPr>
              <w:t>.</w:t>
            </w:r>
          </w:p>
          <w:p w14:paraId="2BE18AA4" w14:textId="7C8D5982" w:rsidR="00640A75" w:rsidRDefault="00640A75" w:rsidP="00627AB6">
            <w:pPr>
              <w:jc w:val="both"/>
              <w:rPr>
                <w:sz w:val="22"/>
                <w:szCs w:val="22"/>
              </w:rPr>
            </w:pPr>
            <w:r>
              <w:rPr>
                <w:sz w:val="22"/>
                <w:szCs w:val="22"/>
              </w:rPr>
              <w:t>Общественная работа:</w:t>
            </w:r>
          </w:p>
          <w:p w14:paraId="03C4D003" w14:textId="6D973391" w:rsidR="00C5085F" w:rsidRPr="00FD1E3B" w:rsidRDefault="00627AB6" w:rsidP="00627AB6">
            <w:pPr>
              <w:jc w:val="both"/>
              <w:rPr>
                <w:bCs/>
                <w:color w:val="000000"/>
                <w:sz w:val="22"/>
                <w:szCs w:val="22"/>
              </w:rPr>
            </w:pPr>
            <w:r w:rsidRPr="00296161">
              <w:rPr>
                <w:sz w:val="22"/>
                <w:szCs w:val="22"/>
              </w:rPr>
              <w:t xml:space="preserve">- </w:t>
            </w:r>
            <w:r w:rsidR="00FB05B6" w:rsidRPr="00296161">
              <w:rPr>
                <w:bCs/>
                <w:color w:val="000000"/>
                <w:sz w:val="22"/>
                <w:szCs w:val="22"/>
              </w:rPr>
              <w:t>20</w:t>
            </w:r>
            <w:r>
              <w:rPr>
                <w:bCs/>
                <w:color w:val="000000"/>
                <w:sz w:val="22"/>
                <w:szCs w:val="22"/>
              </w:rPr>
              <w:t>12</w:t>
            </w:r>
            <w:r w:rsidR="00FB05B6" w:rsidRPr="00296161">
              <w:rPr>
                <w:bCs/>
                <w:color w:val="000000"/>
                <w:sz w:val="22"/>
                <w:szCs w:val="22"/>
              </w:rPr>
              <w:t>–20</w:t>
            </w:r>
            <w:r>
              <w:rPr>
                <w:bCs/>
                <w:color w:val="000000"/>
                <w:sz w:val="22"/>
                <w:szCs w:val="22"/>
              </w:rPr>
              <w:t>1</w:t>
            </w:r>
            <w:r w:rsidR="00611B1C">
              <w:rPr>
                <w:bCs/>
                <w:color w:val="000000"/>
                <w:sz w:val="22"/>
                <w:szCs w:val="22"/>
              </w:rPr>
              <w:t>4</w:t>
            </w:r>
            <w:r w:rsidR="00FB05B6" w:rsidRPr="00296161">
              <w:rPr>
                <w:bCs/>
                <w:color w:val="000000"/>
                <w:sz w:val="22"/>
                <w:szCs w:val="22"/>
              </w:rPr>
              <w:t xml:space="preserve"> гг. </w:t>
            </w:r>
            <w:r w:rsidR="00853FD6">
              <w:rPr>
                <w:bCs/>
                <w:color w:val="000000"/>
                <w:sz w:val="22"/>
                <w:szCs w:val="22"/>
              </w:rPr>
              <w:t>И</w:t>
            </w:r>
            <w:r w:rsidR="00FA3251" w:rsidRPr="00296161">
              <w:rPr>
                <w:bCs/>
                <w:color w:val="000000"/>
                <w:sz w:val="22"/>
                <w:szCs w:val="22"/>
              </w:rPr>
              <w:t xml:space="preserve">сполнитель по государственному гранту Комитета науки Министерства образования и науки Республики Казахстан </w:t>
            </w:r>
            <w:r w:rsidR="0046003F">
              <w:rPr>
                <w:bCs/>
                <w:color w:val="000000"/>
                <w:sz w:val="22"/>
                <w:szCs w:val="22"/>
              </w:rPr>
              <w:t>«</w:t>
            </w:r>
            <w:r w:rsidR="0046003F" w:rsidRPr="0046003F">
              <w:rPr>
                <w:bCs/>
                <w:color w:val="000000"/>
                <w:sz w:val="22"/>
                <w:szCs w:val="22"/>
              </w:rPr>
              <w:t>Компьютерное моделирование динамики тоннелей под воздействием транспортных нагрузок</w:t>
            </w:r>
            <w:r w:rsidR="0046003F">
              <w:rPr>
                <w:bCs/>
                <w:color w:val="000000"/>
                <w:sz w:val="22"/>
                <w:szCs w:val="22"/>
              </w:rPr>
              <w:t>»</w:t>
            </w:r>
            <w:r w:rsidR="0046003F" w:rsidRPr="0046003F">
              <w:rPr>
                <w:bCs/>
                <w:color w:val="000000"/>
                <w:sz w:val="22"/>
                <w:szCs w:val="22"/>
              </w:rPr>
              <w:t>, № госрегистрации 0112РК02221</w:t>
            </w:r>
            <w:r w:rsidR="0046003F">
              <w:rPr>
                <w:bCs/>
                <w:color w:val="000000"/>
                <w:sz w:val="22"/>
                <w:szCs w:val="22"/>
              </w:rPr>
              <w:t xml:space="preserve">. </w:t>
            </w:r>
          </w:p>
          <w:p w14:paraId="0F1BAA8D" w14:textId="687749B4" w:rsidR="0046003F" w:rsidRPr="0046003F" w:rsidRDefault="00640A75" w:rsidP="00627AB6">
            <w:pPr>
              <w:jc w:val="both"/>
              <w:rPr>
                <w:bCs/>
                <w:sz w:val="22"/>
                <w:szCs w:val="22"/>
                <w:lang w:val="en-US"/>
              </w:rPr>
            </w:pPr>
            <w:r>
              <w:rPr>
                <w:bCs/>
                <w:sz w:val="22"/>
                <w:szCs w:val="22"/>
              </w:rPr>
              <w:t>И</w:t>
            </w:r>
            <w:r w:rsidR="0046003F">
              <w:rPr>
                <w:bCs/>
                <w:sz w:val="22"/>
                <w:szCs w:val="22"/>
              </w:rPr>
              <w:t>ндекс Хирша – 2 (</w:t>
            </w:r>
            <w:r w:rsidR="0046003F">
              <w:rPr>
                <w:bCs/>
                <w:sz w:val="22"/>
                <w:szCs w:val="22"/>
                <w:lang w:val="en-US"/>
              </w:rPr>
              <w:t xml:space="preserve">Scopus). </w:t>
            </w:r>
          </w:p>
        </w:tc>
      </w:tr>
    </w:tbl>
    <w:p w14:paraId="1D54A97C" w14:textId="77777777" w:rsidR="00FD0C47" w:rsidRDefault="00FD0C47" w:rsidP="00FD0C47">
      <w:pPr>
        <w:jc w:val="both"/>
        <w:rPr>
          <w:sz w:val="20"/>
          <w:szCs w:val="20"/>
        </w:rPr>
      </w:pPr>
    </w:p>
    <w:p w14:paraId="45A2F0AD" w14:textId="77777777" w:rsidR="00611B1C" w:rsidRPr="00296161" w:rsidRDefault="00611B1C" w:rsidP="00FD0C47">
      <w:pPr>
        <w:jc w:val="both"/>
        <w:rPr>
          <w:sz w:val="20"/>
          <w:szCs w:val="20"/>
        </w:rPr>
      </w:pPr>
    </w:p>
    <w:p w14:paraId="53F6AF18" w14:textId="607B742C" w:rsidR="004835AF" w:rsidRPr="00296161" w:rsidRDefault="00684B9D" w:rsidP="00357B0F">
      <w:pPr>
        <w:jc w:val="center"/>
        <w:rPr>
          <w:sz w:val="22"/>
          <w:szCs w:val="22"/>
        </w:rPr>
      </w:pPr>
      <w:r w:rsidRPr="00296161">
        <w:rPr>
          <w:b/>
          <w:bCs/>
          <w:sz w:val="22"/>
          <w:szCs w:val="22"/>
        </w:rPr>
        <w:t xml:space="preserve">Декан факультета </w:t>
      </w:r>
      <w:r w:rsidR="00611B1C">
        <w:rPr>
          <w:b/>
          <w:bCs/>
          <w:sz w:val="22"/>
          <w:szCs w:val="22"/>
        </w:rPr>
        <w:t>архитектуры и строительства</w:t>
      </w:r>
      <w:r w:rsidRPr="00296161">
        <w:rPr>
          <w:b/>
          <w:bCs/>
          <w:sz w:val="22"/>
          <w:szCs w:val="22"/>
        </w:rPr>
        <w:t xml:space="preserve"> </w:t>
      </w:r>
      <w:r w:rsidRPr="00296161">
        <w:rPr>
          <w:b/>
          <w:bCs/>
          <w:sz w:val="22"/>
          <w:szCs w:val="22"/>
        </w:rPr>
        <w:tab/>
      </w:r>
      <w:r w:rsidRPr="00296161">
        <w:rPr>
          <w:b/>
          <w:bCs/>
          <w:sz w:val="22"/>
          <w:szCs w:val="22"/>
        </w:rPr>
        <w:tab/>
      </w:r>
      <w:r w:rsidRPr="00296161">
        <w:rPr>
          <w:b/>
          <w:bCs/>
          <w:sz w:val="22"/>
          <w:szCs w:val="22"/>
        </w:rPr>
        <w:tab/>
      </w:r>
      <w:r w:rsidRPr="00296161">
        <w:rPr>
          <w:b/>
          <w:bCs/>
          <w:sz w:val="22"/>
          <w:szCs w:val="22"/>
        </w:rPr>
        <w:tab/>
        <w:t xml:space="preserve"> </w:t>
      </w:r>
      <w:proofErr w:type="gramStart"/>
      <w:r w:rsidR="00611B1C">
        <w:rPr>
          <w:b/>
          <w:bCs/>
          <w:sz w:val="22"/>
          <w:szCs w:val="22"/>
        </w:rPr>
        <w:t>Г.А.</w:t>
      </w:r>
      <w:proofErr w:type="gramEnd"/>
      <w:r w:rsidR="00611B1C">
        <w:rPr>
          <w:b/>
          <w:bCs/>
          <w:sz w:val="22"/>
          <w:szCs w:val="22"/>
        </w:rPr>
        <w:t> </w:t>
      </w:r>
      <w:proofErr w:type="spellStart"/>
      <w:r w:rsidR="00611B1C">
        <w:rPr>
          <w:b/>
          <w:bCs/>
          <w:sz w:val="22"/>
          <w:szCs w:val="22"/>
        </w:rPr>
        <w:t>Жукенова</w:t>
      </w:r>
      <w:proofErr w:type="spellEnd"/>
    </w:p>
    <w:sectPr w:rsidR="004835AF" w:rsidRPr="00296161" w:rsidSect="006C2A52">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C86"/>
    <w:multiLevelType w:val="hybridMultilevel"/>
    <w:tmpl w:val="E85CACB0"/>
    <w:lvl w:ilvl="0" w:tplc="8102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070327"/>
    <w:multiLevelType w:val="hybridMultilevel"/>
    <w:tmpl w:val="1FEAB132"/>
    <w:lvl w:ilvl="0" w:tplc="20000011">
      <w:start w:val="1"/>
      <w:numFmt w:val="decimal"/>
      <w:lvlText w:val="%1)"/>
      <w:lvlJc w:val="left"/>
      <w:pPr>
        <w:ind w:left="2130" w:hanging="360"/>
      </w:pPr>
      <w:rPr>
        <w:rFont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2" w15:restartNumberingAfterBreak="0">
    <w:nsid w:val="1AF7265D"/>
    <w:multiLevelType w:val="hybridMultilevel"/>
    <w:tmpl w:val="06CC18A4"/>
    <w:lvl w:ilvl="0" w:tplc="4BF8F88A">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775"/>
        </w:tabs>
        <w:ind w:left="-775" w:hanging="360"/>
      </w:pPr>
      <w:rPr>
        <w:rFonts w:ascii="Courier New" w:hAnsi="Courier New" w:cs="Courier New" w:hint="default"/>
      </w:rPr>
    </w:lvl>
    <w:lvl w:ilvl="2" w:tplc="04190005" w:tentative="1">
      <w:start w:val="1"/>
      <w:numFmt w:val="bullet"/>
      <w:lvlText w:val=""/>
      <w:lvlJc w:val="left"/>
      <w:pPr>
        <w:tabs>
          <w:tab w:val="num" w:pos="-55"/>
        </w:tabs>
        <w:ind w:left="-55" w:hanging="360"/>
      </w:pPr>
      <w:rPr>
        <w:rFonts w:ascii="Wingdings" w:hAnsi="Wingdings" w:hint="default"/>
      </w:rPr>
    </w:lvl>
    <w:lvl w:ilvl="3" w:tplc="04190001" w:tentative="1">
      <w:start w:val="1"/>
      <w:numFmt w:val="bullet"/>
      <w:lvlText w:val=""/>
      <w:lvlJc w:val="left"/>
      <w:pPr>
        <w:tabs>
          <w:tab w:val="num" w:pos="665"/>
        </w:tabs>
        <w:ind w:left="665" w:hanging="360"/>
      </w:pPr>
      <w:rPr>
        <w:rFonts w:ascii="Symbol" w:hAnsi="Symbol" w:hint="default"/>
      </w:rPr>
    </w:lvl>
    <w:lvl w:ilvl="4" w:tplc="04190003" w:tentative="1">
      <w:start w:val="1"/>
      <w:numFmt w:val="bullet"/>
      <w:lvlText w:val="o"/>
      <w:lvlJc w:val="left"/>
      <w:pPr>
        <w:tabs>
          <w:tab w:val="num" w:pos="1385"/>
        </w:tabs>
        <w:ind w:left="1385" w:hanging="360"/>
      </w:pPr>
      <w:rPr>
        <w:rFonts w:ascii="Courier New" w:hAnsi="Courier New" w:cs="Courier New" w:hint="default"/>
      </w:rPr>
    </w:lvl>
    <w:lvl w:ilvl="5" w:tplc="04190005" w:tentative="1">
      <w:start w:val="1"/>
      <w:numFmt w:val="bullet"/>
      <w:lvlText w:val=""/>
      <w:lvlJc w:val="left"/>
      <w:pPr>
        <w:tabs>
          <w:tab w:val="num" w:pos="2105"/>
        </w:tabs>
        <w:ind w:left="2105" w:hanging="360"/>
      </w:pPr>
      <w:rPr>
        <w:rFonts w:ascii="Wingdings" w:hAnsi="Wingdings" w:hint="default"/>
      </w:rPr>
    </w:lvl>
    <w:lvl w:ilvl="6" w:tplc="04190001" w:tentative="1">
      <w:start w:val="1"/>
      <w:numFmt w:val="bullet"/>
      <w:lvlText w:val=""/>
      <w:lvlJc w:val="left"/>
      <w:pPr>
        <w:tabs>
          <w:tab w:val="num" w:pos="2825"/>
        </w:tabs>
        <w:ind w:left="2825" w:hanging="360"/>
      </w:pPr>
      <w:rPr>
        <w:rFonts w:ascii="Symbol" w:hAnsi="Symbol" w:hint="default"/>
      </w:rPr>
    </w:lvl>
    <w:lvl w:ilvl="7" w:tplc="04190003" w:tentative="1">
      <w:start w:val="1"/>
      <w:numFmt w:val="bullet"/>
      <w:lvlText w:val="o"/>
      <w:lvlJc w:val="left"/>
      <w:pPr>
        <w:tabs>
          <w:tab w:val="num" w:pos="3545"/>
        </w:tabs>
        <w:ind w:left="3545" w:hanging="360"/>
      </w:pPr>
      <w:rPr>
        <w:rFonts w:ascii="Courier New" w:hAnsi="Courier New" w:cs="Courier New" w:hint="default"/>
      </w:rPr>
    </w:lvl>
    <w:lvl w:ilvl="8" w:tplc="04190005" w:tentative="1">
      <w:start w:val="1"/>
      <w:numFmt w:val="bullet"/>
      <w:lvlText w:val=""/>
      <w:lvlJc w:val="left"/>
      <w:pPr>
        <w:tabs>
          <w:tab w:val="num" w:pos="4265"/>
        </w:tabs>
        <w:ind w:left="4265" w:hanging="360"/>
      </w:pPr>
      <w:rPr>
        <w:rFonts w:ascii="Wingdings" w:hAnsi="Wingdings" w:hint="default"/>
      </w:rPr>
    </w:lvl>
  </w:abstractNum>
  <w:abstractNum w:abstractNumId="3" w15:restartNumberingAfterBreak="0">
    <w:nsid w:val="230232E1"/>
    <w:multiLevelType w:val="multilevel"/>
    <w:tmpl w:val="36DE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72522"/>
    <w:multiLevelType w:val="hybridMultilevel"/>
    <w:tmpl w:val="320C7D4A"/>
    <w:lvl w:ilvl="0" w:tplc="20000011">
      <w:start w:val="1"/>
      <w:numFmt w:val="decimal"/>
      <w:lvlText w:val="%1)"/>
      <w:lvlJc w:val="left"/>
      <w:pPr>
        <w:ind w:left="2130" w:hanging="360"/>
      </w:pPr>
      <w:rPr>
        <w:rFont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5" w15:restartNumberingAfterBreak="0">
    <w:nsid w:val="58A502B1"/>
    <w:multiLevelType w:val="hybridMultilevel"/>
    <w:tmpl w:val="C6289FDE"/>
    <w:lvl w:ilvl="0" w:tplc="4BF8F88A">
      <w:start w:val="1"/>
      <w:numFmt w:val="bullet"/>
      <w:lvlText w:val=""/>
      <w:lvlJc w:val="left"/>
      <w:pPr>
        <w:tabs>
          <w:tab w:val="num" w:pos="2774"/>
        </w:tabs>
        <w:ind w:left="2774"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6" w15:restartNumberingAfterBreak="0">
    <w:nsid w:val="5F551883"/>
    <w:multiLevelType w:val="multilevel"/>
    <w:tmpl w:val="2E9A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F06E8A"/>
    <w:multiLevelType w:val="hybridMultilevel"/>
    <w:tmpl w:val="FA460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9767D5"/>
    <w:multiLevelType w:val="singleLevel"/>
    <w:tmpl w:val="69648EC6"/>
    <w:lvl w:ilvl="0">
      <w:start w:val="1"/>
      <w:numFmt w:val="decimal"/>
      <w:lvlText w:val="5.1.%1"/>
      <w:legacy w:legacy="1" w:legacySpace="0" w:legacyIndent="427"/>
      <w:lvlJc w:val="left"/>
      <w:rPr>
        <w:rFonts w:ascii="Times New Roman" w:hAnsi="Times New Roman" w:cs="Times New Roman" w:hint="default"/>
      </w:rPr>
    </w:lvl>
  </w:abstractNum>
  <w:abstractNum w:abstractNumId="9" w15:restartNumberingAfterBreak="0">
    <w:nsid w:val="72306EB4"/>
    <w:multiLevelType w:val="hybridMultilevel"/>
    <w:tmpl w:val="7E10C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486550"/>
    <w:multiLevelType w:val="hybridMultilevel"/>
    <w:tmpl w:val="070A85F2"/>
    <w:lvl w:ilvl="0" w:tplc="8102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05017900">
    <w:abstractNumId w:val="6"/>
  </w:num>
  <w:num w:numId="2" w16cid:durableId="776297066">
    <w:abstractNumId w:val="5"/>
  </w:num>
  <w:num w:numId="3" w16cid:durableId="1524903047">
    <w:abstractNumId w:val="2"/>
  </w:num>
  <w:num w:numId="4" w16cid:durableId="1717119494">
    <w:abstractNumId w:val="8"/>
  </w:num>
  <w:num w:numId="5" w16cid:durableId="1712684261">
    <w:abstractNumId w:val="3"/>
  </w:num>
  <w:num w:numId="6" w16cid:durableId="805123054">
    <w:abstractNumId w:val="1"/>
  </w:num>
  <w:num w:numId="7" w16cid:durableId="1718427166">
    <w:abstractNumId w:val="9"/>
  </w:num>
  <w:num w:numId="8" w16cid:durableId="687171937">
    <w:abstractNumId w:val="7"/>
  </w:num>
  <w:num w:numId="9" w16cid:durableId="2065830889">
    <w:abstractNumId w:val="10"/>
  </w:num>
  <w:num w:numId="10" w16cid:durableId="2023165919">
    <w:abstractNumId w:val="4"/>
  </w:num>
  <w:num w:numId="11" w16cid:durableId="21131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68"/>
    <w:rsid w:val="00002C3C"/>
    <w:rsid w:val="0001609C"/>
    <w:rsid w:val="00033A25"/>
    <w:rsid w:val="000B6ED8"/>
    <w:rsid w:val="000D1923"/>
    <w:rsid w:val="001004A5"/>
    <w:rsid w:val="00157ABC"/>
    <w:rsid w:val="001776E5"/>
    <w:rsid w:val="001857C3"/>
    <w:rsid w:val="001C5FED"/>
    <w:rsid w:val="001D0971"/>
    <w:rsid w:val="001E6D97"/>
    <w:rsid w:val="00202D5E"/>
    <w:rsid w:val="00234A86"/>
    <w:rsid w:val="002529AB"/>
    <w:rsid w:val="0026754D"/>
    <w:rsid w:val="00296161"/>
    <w:rsid w:val="002F1E1B"/>
    <w:rsid w:val="00307BDE"/>
    <w:rsid w:val="00357B0F"/>
    <w:rsid w:val="003A5212"/>
    <w:rsid w:val="003B2B3D"/>
    <w:rsid w:val="003B75EA"/>
    <w:rsid w:val="0046003F"/>
    <w:rsid w:val="004835AF"/>
    <w:rsid w:val="004B39D4"/>
    <w:rsid w:val="00511E88"/>
    <w:rsid w:val="005168A2"/>
    <w:rsid w:val="00567205"/>
    <w:rsid w:val="0059367B"/>
    <w:rsid w:val="005A52D9"/>
    <w:rsid w:val="00611B1C"/>
    <w:rsid w:val="00627AB6"/>
    <w:rsid w:val="00640A75"/>
    <w:rsid w:val="0064461A"/>
    <w:rsid w:val="00684B9D"/>
    <w:rsid w:val="00687D0E"/>
    <w:rsid w:val="006C2A52"/>
    <w:rsid w:val="006C41A7"/>
    <w:rsid w:val="006E5C4D"/>
    <w:rsid w:val="006F3BDA"/>
    <w:rsid w:val="00713F68"/>
    <w:rsid w:val="00734F3E"/>
    <w:rsid w:val="007502F9"/>
    <w:rsid w:val="00776C16"/>
    <w:rsid w:val="007E270F"/>
    <w:rsid w:val="00804829"/>
    <w:rsid w:val="008201D4"/>
    <w:rsid w:val="0082384B"/>
    <w:rsid w:val="00853FD6"/>
    <w:rsid w:val="008802E5"/>
    <w:rsid w:val="00884864"/>
    <w:rsid w:val="00891B77"/>
    <w:rsid w:val="008A4208"/>
    <w:rsid w:val="008D4C38"/>
    <w:rsid w:val="00910666"/>
    <w:rsid w:val="00922477"/>
    <w:rsid w:val="00983388"/>
    <w:rsid w:val="009B7FE0"/>
    <w:rsid w:val="009E034A"/>
    <w:rsid w:val="009E175C"/>
    <w:rsid w:val="009E2D5A"/>
    <w:rsid w:val="00A20C53"/>
    <w:rsid w:val="00A651A5"/>
    <w:rsid w:val="00AA0578"/>
    <w:rsid w:val="00AF7622"/>
    <w:rsid w:val="00B65121"/>
    <w:rsid w:val="00BA6902"/>
    <w:rsid w:val="00BC7BBE"/>
    <w:rsid w:val="00BE11E8"/>
    <w:rsid w:val="00C5085F"/>
    <w:rsid w:val="00C50932"/>
    <w:rsid w:val="00C55DD1"/>
    <w:rsid w:val="00C8647D"/>
    <w:rsid w:val="00C9293B"/>
    <w:rsid w:val="00CA0ED5"/>
    <w:rsid w:val="00CA1E68"/>
    <w:rsid w:val="00CD2E96"/>
    <w:rsid w:val="00CD5A72"/>
    <w:rsid w:val="00CE0849"/>
    <w:rsid w:val="00CE0B12"/>
    <w:rsid w:val="00CE6976"/>
    <w:rsid w:val="00D02B31"/>
    <w:rsid w:val="00D14782"/>
    <w:rsid w:val="00D17BAB"/>
    <w:rsid w:val="00D539AB"/>
    <w:rsid w:val="00D94840"/>
    <w:rsid w:val="00DA243A"/>
    <w:rsid w:val="00DB2BF9"/>
    <w:rsid w:val="00DC77CB"/>
    <w:rsid w:val="00E027FA"/>
    <w:rsid w:val="00E3082F"/>
    <w:rsid w:val="00E60A30"/>
    <w:rsid w:val="00ED6ECC"/>
    <w:rsid w:val="00ED7C40"/>
    <w:rsid w:val="00EF0FD2"/>
    <w:rsid w:val="00EF1D7A"/>
    <w:rsid w:val="00EF53C0"/>
    <w:rsid w:val="00F05CB6"/>
    <w:rsid w:val="00F3136D"/>
    <w:rsid w:val="00F55ADD"/>
    <w:rsid w:val="00F7146C"/>
    <w:rsid w:val="00F74B55"/>
    <w:rsid w:val="00FA2EE1"/>
    <w:rsid w:val="00FA3251"/>
    <w:rsid w:val="00FA6DA4"/>
    <w:rsid w:val="00FB05B6"/>
    <w:rsid w:val="00FB7684"/>
    <w:rsid w:val="00FC6DDA"/>
    <w:rsid w:val="00FD0C47"/>
    <w:rsid w:val="00FD1E3B"/>
    <w:rsid w:val="00FE3E6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3E37A"/>
  <w15:chartTrackingRefBased/>
  <w15:docId w15:val="{2B4B6E49-5BD1-444A-BF34-42A7CD25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KZ"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rPr>
  </w:style>
  <w:style w:type="paragraph" w:styleId="1">
    <w:name w:val="heading 1"/>
    <w:basedOn w:val="a"/>
    <w:qFormat/>
    <w:rsid w:val="00307B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CA1E68"/>
    <w:pPr>
      <w:spacing w:before="100" w:beforeAutospacing="1" w:after="100" w:afterAutospacing="1"/>
    </w:pPr>
  </w:style>
  <w:style w:type="character" w:customStyle="1" w:styleId="apple-converted-space">
    <w:name w:val="apple-converted-space"/>
    <w:basedOn w:val="a0"/>
    <w:rsid w:val="00CA1E68"/>
  </w:style>
  <w:style w:type="paragraph" w:customStyle="1" w:styleId="a3">
    <w:name w:val="Обычный (веб)"/>
    <w:basedOn w:val="a"/>
    <w:rsid w:val="00033A25"/>
    <w:pPr>
      <w:spacing w:before="100" w:beforeAutospacing="1" w:after="100" w:afterAutospacing="1"/>
    </w:pPr>
  </w:style>
  <w:style w:type="character" w:styleId="a4">
    <w:name w:val="Emphasis"/>
    <w:qFormat/>
    <w:rsid w:val="00307BDE"/>
    <w:rPr>
      <w:i/>
      <w:iCs/>
    </w:rPr>
  </w:style>
  <w:style w:type="character" w:customStyle="1" w:styleId="val">
    <w:name w:val="val"/>
    <w:basedOn w:val="a0"/>
    <w:rsid w:val="00202D5E"/>
  </w:style>
  <w:style w:type="character" w:customStyle="1" w:styleId="s0">
    <w:name w:val="s0"/>
    <w:rsid w:val="00F7146C"/>
    <w:rPr>
      <w:rFonts w:ascii="Times New Roman" w:hAnsi="Times New Roman"/>
      <w:color w:val="000000"/>
      <w:sz w:val="20"/>
      <w:u w:val="none"/>
      <w:effect w:val="none"/>
    </w:rPr>
  </w:style>
  <w:style w:type="paragraph" w:styleId="a5">
    <w:name w:val="List Paragraph"/>
    <w:basedOn w:val="a"/>
    <w:uiPriority w:val="34"/>
    <w:qFormat/>
    <w:rsid w:val="00FA325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EE08C-DE0B-4EB9-8DF0-3EDA01C5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Hewlett-Packard Company</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Мой компьютер</dc:creator>
  <cp:keywords/>
  <dc:description/>
  <cp:lastModifiedBy>Светлана Гирнис</cp:lastModifiedBy>
  <cp:revision>16</cp:revision>
  <cp:lastPrinted>2016-02-04T09:08:00Z</cp:lastPrinted>
  <dcterms:created xsi:type="dcterms:W3CDTF">2024-12-10T11:22:00Z</dcterms:created>
  <dcterms:modified xsi:type="dcterms:W3CDTF">2024-12-18T18:06:00Z</dcterms:modified>
</cp:coreProperties>
</file>