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FE4BA" w14:textId="2E69BB88" w:rsidR="00BD2CDA" w:rsidRPr="00BD2CDA" w:rsidRDefault="00BD2CDA" w:rsidP="00BD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8B6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20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6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и управление</w:t>
      </w:r>
    </w:p>
    <w:p w14:paraId="13E690DC" w14:textId="77777777" w:rsidR="00BD2CDA" w:rsidRPr="00BD2CDA" w:rsidRDefault="00BD2CDA" w:rsidP="00BD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000DF" w14:textId="77777777" w:rsidR="00BD2CDA" w:rsidRPr="00BD2CDA" w:rsidRDefault="00BD2CDA" w:rsidP="00BD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вопросов к билетам</w:t>
      </w:r>
    </w:p>
    <w:p w14:paraId="0B3E204A" w14:textId="77777777" w:rsidR="00BD2CDA" w:rsidRPr="00BD2CDA" w:rsidRDefault="00BD2CDA" w:rsidP="00BD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96FFA" w14:textId="77777777" w:rsidR="00BD2CDA" w:rsidRDefault="00BD2CDA" w:rsidP="00BD2C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Вопросы 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</w:t>
      </w: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ому блоку –</w:t>
      </w:r>
    </w:p>
    <w:p w14:paraId="0CF9B366" w14:textId="77777777" w:rsidR="007511A5" w:rsidRPr="00BD2CDA" w:rsidRDefault="00BD2CDA" w:rsidP="00BD2C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ГОП естественно-технического направления</w:t>
      </w:r>
      <w:r w:rsidR="007511A5" w:rsidRPr="00BD2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26400E8" w14:textId="77777777" w:rsidR="007511A5" w:rsidRPr="00BD2CDA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3AE9B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###001 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14:paraId="23CE407C" w14:textId="69A4A1B4" w:rsidR="007511A5" w:rsidRPr="008B6D75" w:rsidRDefault="008B6D75" w:rsidP="008B6D7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6D75">
        <w:rPr>
          <w:rFonts w:ascii="Times New Roman" w:hAnsi="Times New Roman" w:cs="Times New Roman"/>
          <w:sz w:val="28"/>
          <w:szCs w:val="28"/>
          <w:highlight w:val="yellow"/>
        </w:rPr>
        <w:t>Особенности поведения нелинейных систем</w:t>
      </w:r>
      <w:r w:rsidR="00BD1F64" w:rsidRPr="008B6D7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3A8C9629" w14:textId="77777777" w:rsidR="007511A5" w:rsidRPr="005257C2" w:rsidRDefault="007511A5" w:rsidP="008B6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E6976D1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###002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(номер вопроса)</w:t>
      </w:r>
    </w:p>
    <w:p w14:paraId="6EFFF42F" w14:textId="70F56F10" w:rsidR="00BD1F64" w:rsidRPr="005257C2" w:rsidRDefault="008B6D75" w:rsidP="00BD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Основные виды нелинейностей</w:t>
      </w:r>
      <w:r w:rsidR="00BD1F64" w:rsidRPr="005257C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C479B1E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1216CB68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###003 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14:paraId="0F8611DA" w14:textId="77B83E9D" w:rsidR="00BD1F64" w:rsidRPr="005257C2" w:rsidRDefault="008B6D75" w:rsidP="00BD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Динамические нелинейности</w:t>
      </w:r>
      <w:r w:rsidR="005257C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25678D19" w14:textId="77777777" w:rsidR="007511A5" w:rsidRPr="005257C2" w:rsidRDefault="007511A5" w:rsidP="007511A5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</w:pPr>
    </w:p>
    <w:p w14:paraId="109CB4B4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###004 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14:paraId="66CD0ED7" w14:textId="2E47628C" w:rsidR="00BD1F64" w:rsidRPr="005257C2" w:rsidRDefault="008B6D75" w:rsidP="00BD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Метод точечных преобразований (отображений)</w:t>
      </w:r>
      <w:r w:rsidR="00BD1F64" w:rsidRPr="005257C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3BF49CF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C7F8622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###005 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14:paraId="03498A77" w14:textId="39FB89FB" w:rsidR="00BD1F64" w:rsidRPr="005257C2" w:rsidRDefault="008B6D75" w:rsidP="00BD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Исследование следящей системы методом точечных преобразований</w:t>
      </w:r>
      <w:r w:rsidR="00BD1F64" w:rsidRPr="005257C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3751AEFA" w14:textId="77777777" w:rsidR="007511A5" w:rsidRPr="005257C2" w:rsidRDefault="007511A5" w:rsidP="007511A5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</w:pPr>
    </w:p>
    <w:p w14:paraId="53B28C0E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###006 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14:paraId="03B3E0C3" w14:textId="7E92B7D7" w:rsidR="00BD1F64" w:rsidRPr="005257C2" w:rsidRDefault="008B6D75" w:rsidP="00BD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Гармоническая линеаризация нелинейностей</w:t>
      </w:r>
      <w:r w:rsidR="00BD1F64" w:rsidRPr="005257C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26C24CFE" w14:textId="77777777" w:rsidR="007511A5" w:rsidRPr="005257C2" w:rsidRDefault="007511A5" w:rsidP="007511A5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</w:pPr>
    </w:p>
    <w:p w14:paraId="07106FF0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###007 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14:paraId="1CA2FE7D" w14:textId="3E4405B2" w:rsidR="007511A5" w:rsidRPr="005257C2" w:rsidRDefault="008B6D7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Нелинейные законы управления</w:t>
      </w:r>
      <w:r w:rsidR="00BD1F64" w:rsidRPr="005257C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511A5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3409D302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7F0C625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###008 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14:paraId="6AEE7226" w14:textId="1D52544E" w:rsidR="007511A5" w:rsidRPr="005257C2" w:rsidRDefault="008B6D7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Расчет гармонических коэффициентов</w:t>
      </w:r>
      <w:r w:rsidR="00BD1F64" w:rsidRPr="005257C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589E0D9F" w14:textId="77777777" w:rsidR="007511A5" w:rsidRPr="005257C2" w:rsidRDefault="007511A5" w:rsidP="007511A5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</w:pPr>
    </w:p>
    <w:p w14:paraId="427D634E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###009 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14:paraId="39D59A99" w14:textId="7201A6B0" w:rsidR="007511A5" w:rsidRDefault="008B6D75" w:rsidP="007511A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Особенности математического описания нелинейных систем</w:t>
      </w:r>
    </w:p>
    <w:p w14:paraId="44649D22" w14:textId="77777777" w:rsidR="008B6D75" w:rsidRPr="005257C2" w:rsidRDefault="008B6D7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298C3AF" w14:textId="77777777" w:rsidR="007511A5" w:rsidRPr="005257C2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###010 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14:paraId="49980430" w14:textId="4E77FD53" w:rsidR="007511A5" w:rsidRPr="005257C2" w:rsidRDefault="008B6D7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6AF5">
        <w:rPr>
          <w:rFonts w:ascii="Times New Roman" w:hAnsi="Times New Roman" w:cs="Times New Roman"/>
          <w:sz w:val="28"/>
          <w:szCs w:val="28"/>
          <w:highlight w:val="yellow"/>
        </w:rPr>
        <w:t>Приближенное исследование стационарных нелинейных систем методом гармонической линеаризации</w:t>
      </w:r>
    </w:p>
    <w:p w14:paraId="67E589B0" w14:textId="77777777" w:rsidR="007511A5" w:rsidRPr="005257C2" w:rsidRDefault="007511A5" w:rsidP="007511A5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</w:rPr>
      </w:pPr>
    </w:p>
    <w:p w14:paraId="6BE0267C" w14:textId="77777777" w:rsidR="00180842" w:rsidRPr="005257C2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###011 </w:t>
      </w:r>
      <w:r w:rsidR="00BD2CDA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14:paraId="1131656D" w14:textId="5DA34887" w:rsidR="00180842" w:rsidRPr="008B2D63" w:rsidRDefault="00732484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Импульсные САУ. Виды модуляции.</w:t>
      </w:r>
      <w:r w:rsidR="001A3743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Особенности цифровых САУ. </w:t>
      </w:r>
      <w:r w:rsidR="008B6D75" w:rsidRPr="00386AF5">
        <w:rPr>
          <w:rFonts w:ascii="Times New Roman" w:hAnsi="Times New Roman" w:cs="Times New Roman"/>
          <w:sz w:val="28"/>
          <w:szCs w:val="28"/>
          <w:highlight w:val="yellow"/>
        </w:rPr>
        <w:t>Кодоимпульсная модуляц</w:t>
      </w:r>
      <w:r w:rsidR="001A3743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и</w:t>
      </w:r>
      <w:r w:rsidR="008B6D75" w:rsidRPr="00386AF5">
        <w:rPr>
          <w:rFonts w:ascii="Times New Roman" w:hAnsi="Times New Roman" w:cs="Times New Roman"/>
          <w:sz w:val="28"/>
          <w:szCs w:val="28"/>
          <w:highlight w:val="yellow"/>
        </w:rPr>
        <w:t>ия</w:t>
      </w:r>
      <w:r w:rsidR="005257C2" w:rsidRPr="005257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2F0CBC2C" w14:textId="77777777" w:rsidR="007511A5" w:rsidRPr="008B2D63" w:rsidRDefault="007511A5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69BB8F5" w14:textId="77777777"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###012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6F1341BA" w14:textId="0D880527" w:rsidR="00180842" w:rsidRPr="008B2D63" w:rsidRDefault="008B6D75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Этапы развития автоматизации технологических комплексов</w:t>
      </w:r>
      <w:r w:rsidR="00D455B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8084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CD7BA6" w14:textId="77777777" w:rsidR="00180842" w:rsidRPr="008B2D63" w:rsidRDefault="00180842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0D6B8A" w14:textId="77777777"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###013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7BE37DF9" w14:textId="49ED54E8" w:rsidR="00180842" w:rsidRPr="008B2D63" w:rsidRDefault="008B6D75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Современный уровень автоматизации технологических комплексов и перспективы развития</w:t>
      </w:r>
      <w:r w:rsidR="0018084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64A893" w14:textId="77777777" w:rsidR="00180842" w:rsidRPr="008B2D63" w:rsidRDefault="00180842" w:rsidP="00180842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14:paraId="6DA3F7A0" w14:textId="77777777"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###014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465FA85D" w14:textId="56B6960F" w:rsidR="00180842" w:rsidRPr="008B2D63" w:rsidRDefault="008B6D75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Уровни автоматизации. Классификация систем управления по уровням автоматизации</w:t>
      </w:r>
      <w:r w:rsidR="00180842" w:rsidRPr="008B2D63">
        <w:rPr>
          <w:rFonts w:ascii="Times New Roman" w:hAnsi="Times New Roman" w:cs="Times New Roman"/>
          <w:sz w:val="28"/>
          <w:szCs w:val="28"/>
        </w:rPr>
        <w:t>.</w:t>
      </w:r>
    </w:p>
    <w:p w14:paraId="5ECADFB6" w14:textId="77777777" w:rsidR="00180842" w:rsidRPr="008B2D63" w:rsidRDefault="00180842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7F5207C" w14:textId="77777777"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###015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01EC06F3" w14:textId="7051B7E9" w:rsidR="00180842" w:rsidRPr="008B2D63" w:rsidRDefault="008B6D75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Общие сведения об автоматических (локальных) системах управления первого уровня автоматизации</w:t>
      </w:r>
    </w:p>
    <w:p w14:paraId="56D339D8" w14:textId="77777777" w:rsidR="00180842" w:rsidRPr="008B2D63" w:rsidRDefault="00180842" w:rsidP="00180842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14:paraId="005EFBB3" w14:textId="77777777"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###016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56EABF8B" w14:textId="259018F3" w:rsidR="00180842" w:rsidRPr="008B2D63" w:rsidRDefault="00A03889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Назначение локальных систем и их классификация</w:t>
      </w:r>
      <w:r w:rsidR="00180842" w:rsidRPr="008B2D63">
        <w:rPr>
          <w:rFonts w:ascii="Times New Roman" w:hAnsi="Times New Roman" w:cs="Times New Roman"/>
          <w:sz w:val="28"/>
          <w:szCs w:val="28"/>
        </w:rPr>
        <w:t>.</w:t>
      </w:r>
    </w:p>
    <w:p w14:paraId="06C31636" w14:textId="77777777" w:rsidR="00180842" w:rsidRPr="008B2D63" w:rsidRDefault="00180842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537C7E6" w14:textId="77777777"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###017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47FC7176" w14:textId="32EE59E4" w:rsidR="00180842" w:rsidRPr="008B2D63" w:rsidRDefault="00A03889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Применение микропроцессорных средств автоматизации и программных комплексов для автоматизации технических систем</w:t>
      </w:r>
      <w:r w:rsidR="00180842" w:rsidRPr="008B2D63">
        <w:rPr>
          <w:rFonts w:ascii="Times New Roman" w:hAnsi="Times New Roman" w:cs="Times New Roman"/>
          <w:sz w:val="28"/>
          <w:szCs w:val="28"/>
        </w:rPr>
        <w:t>.</w:t>
      </w:r>
    </w:p>
    <w:p w14:paraId="3A998A78" w14:textId="77777777" w:rsidR="00180842" w:rsidRPr="008B2D63" w:rsidRDefault="00180842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F61E5D3" w14:textId="77777777" w:rsidR="00180842" w:rsidRPr="008B2D63" w:rsidRDefault="00180842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 w:rsidR="00933FF7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59BAAD63" w14:textId="18B40F5A" w:rsidR="00180842" w:rsidRPr="008B2D63" w:rsidRDefault="00A03889" w:rsidP="0018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объектов управления в технических системах и их виды</w:t>
      </w:r>
      <w:r w:rsidR="00A6400E">
        <w:rPr>
          <w:rFonts w:ascii="Times New Roman" w:hAnsi="Times New Roman" w:cs="Times New Roman"/>
          <w:sz w:val="28"/>
          <w:szCs w:val="28"/>
          <w:lang w:val="kk-KZ"/>
        </w:rPr>
        <w:t>ы</w:t>
      </w:r>
      <w:bookmarkStart w:id="0" w:name="_GoBack"/>
      <w:bookmarkEnd w:id="0"/>
      <w:r w:rsidR="00210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A91B8" w14:textId="77777777" w:rsidR="00180842" w:rsidRPr="008B2D63" w:rsidRDefault="00180842" w:rsidP="007511A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9D5291E" w14:textId="77777777" w:rsidR="00933FF7" w:rsidRPr="008B2D63" w:rsidRDefault="00933FF7" w:rsidP="009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###019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3197459B" w14:textId="620402B9" w:rsidR="00933FF7" w:rsidRPr="008B2D63" w:rsidRDefault="00A03889" w:rsidP="009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Особенности технологических процессов как объектов управления: распределенность выходных переменных, нестационарность, нелинейность</w:t>
      </w:r>
      <w:r w:rsidR="00933FF7" w:rsidRPr="008B2D63">
        <w:rPr>
          <w:rFonts w:ascii="Times New Roman" w:hAnsi="Times New Roman" w:cs="Times New Roman"/>
          <w:sz w:val="28"/>
          <w:szCs w:val="28"/>
        </w:rPr>
        <w:t>.</w:t>
      </w:r>
    </w:p>
    <w:p w14:paraId="13561FC1" w14:textId="77777777" w:rsidR="00933FF7" w:rsidRPr="008B2D63" w:rsidRDefault="00933FF7" w:rsidP="00933FF7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14:paraId="6A0CFDC9" w14:textId="77777777" w:rsidR="00933FF7" w:rsidRPr="008B2D63" w:rsidRDefault="00933FF7" w:rsidP="009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###020 </w:t>
      </w:r>
      <w:r w:rsidR="00BD2CDA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0F70FD96" w14:textId="27A9ADD3" w:rsidR="00933FF7" w:rsidRPr="008B2D63" w:rsidRDefault="00A03889" w:rsidP="00933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Статические и динамические характеристики объектов управления</w:t>
      </w:r>
      <w:r w:rsidR="00933FF7" w:rsidRPr="008B2D63">
        <w:rPr>
          <w:rFonts w:ascii="Times New Roman" w:hAnsi="Times New Roman" w:cs="Times New Roman"/>
          <w:sz w:val="28"/>
          <w:szCs w:val="28"/>
        </w:rPr>
        <w:t>.</w:t>
      </w:r>
    </w:p>
    <w:p w14:paraId="7CBD16BD" w14:textId="77777777" w:rsidR="00933FF7" w:rsidRDefault="00933FF7" w:rsidP="00933FF7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14:paraId="7D1E5A26" w14:textId="77777777"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0757000" w14:textId="2487DEE0" w:rsidR="00BD2CDA" w:rsidRDefault="00321862" w:rsidP="00206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 xml:space="preserve">Средства сбора информации о ходе технологического процесса </w:t>
      </w:r>
    </w:p>
    <w:p w14:paraId="04565DC9" w14:textId="77777777" w:rsidR="002067C6" w:rsidRDefault="002067C6" w:rsidP="002067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589AD3" w14:textId="77777777"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23849F9" w14:textId="18A9F1DA" w:rsidR="002067C6" w:rsidRDefault="00A03889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Этапы развития автоматизации технологических комплексов</w:t>
      </w:r>
      <w:r w:rsidR="002067C6">
        <w:rPr>
          <w:rFonts w:ascii="Times New Roman" w:eastAsiaTheme="minorEastAsia" w:hAnsi="Times New Roman" w:cs="Times New Roman"/>
          <w:spacing w:val="-1"/>
          <w:sz w:val="28"/>
          <w:szCs w:val="28"/>
        </w:rPr>
        <w:t>.</w:t>
      </w:r>
    </w:p>
    <w:p w14:paraId="247AAD94" w14:textId="77777777" w:rsidR="002067C6" w:rsidRDefault="002067C6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14:paraId="1161B9A5" w14:textId="77777777"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D1BAF3A" w14:textId="7F3374B8" w:rsidR="002067C6" w:rsidRDefault="00A03889" w:rsidP="00206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Современный уровень автоматизации технологических комплексов и перспективы</w:t>
      </w:r>
      <w:r w:rsidR="004D3B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E3DC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2067C6">
        <w:rPr>
          <w:rFonts w:ascii="Times New Roman" w:hAnsi="Times New Roman" w:cs="Times New Roman"/>
          <w:sz w:val="28"/>
          <w:szCs w:val="28"/>
        </w:rPr>
        <w:t>.</w:t>
      </w:r>
    </w:p>
    <w:p w14:paraId="5A1E3E6D" w14:textId="77777777" w:rsidR="002067C6" w:rsidRDefault="002067C6" w:rsidP="002067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4DCD43" w14:textId="77777777"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4C8723C" w14:textId="22403EC9" w:rsidR="002067C6" w:rsidRDefault="00A03889" w:rsidP="00206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Возмущения и помехи, действующие на объекты управления, их характеристики</w:t>
      </w:r>
      <w:r w:rsidR="002067C6">
        <w:rPr>
          <w:rFonts w:ascii="Times New Roman" w:hAnsi="Times New Roman" w:cs="Times New Roman"/>
          <w:sz w:val="28"/>
          <w:szCs w:val="28"/>
        </w:rPr>
        <w:t>.</w:t>
      </w:r>
    </w:p>
    <w:p w14:paraId="38D33B0B" w14:textId="77777777" w:rsidR="002067C6" w:rsidRDefault="002067C6" w:rsidP="002067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8CE745" w14:textId="77777777"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8B249F1" w14:textId="3CF16846" w:rsidR="002067C6" w:rsidRDefault="00A03889" w:rsidP="00206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Динамические характеристики объектов управления</w:t>
      </w:r>
    </w:p>
    <w:p w14:paraId="143A0772" w14:textId="77777777" w:rsidR="00A03889" w:rsidRPr="008B2D63" w:rsidRDefault="00A03889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14:paraId="0ACB714E" w14:textId="77777777"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C55D393" w14:textId="7DFD933F" w:rsidR="002067C6" w:rsidRDefault="00A03889" w:rsidP="00206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Статические характеристики объектов управления</w:t>
      </w:r>
    </w:p>
    <w:p w14:paraId="0406CBCE" w14:textId="77777777" w:rsidR="00A03889" w:rsidRPr="008B2D63" w:rsidRDefault="00A03889" w:rsidP="002067C6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14:paraId="53A26B8B" w14:textId="77777777"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FF0DF6E" w14:textId="62298CAD" w:rsidR="003B21ED" w:rsidRDefault="00A03889" w:rsidP="003B2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и принципы работы средств измерения давления</w:t>
      </w:r>
    </w:p>
    <w:p w14:paraId="6F06B45E" w14:textId="77777777" w:rsidR="00A03889" w:rsidRPr="008B2D63" w:rsidRDefault="00A03889" w:rsidP="003B21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85727" w14:textId="77777777" w:rsidR="002067C6" w:rsidRPr="008B2D63" w:rsidRDefault="002067C6" w:rsidP="0020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 w:rsidR="00807E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E07853D" w14:textId="0E9EE44E" w:rsidR="00807E63" w:rsidRDefault="00A03889" w:rsidP="00206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и принципы работы средств измерения уровня</w:t>
      </w:r>
    </w:p>
    <w:p w14:paraId="00A92B27" w14:textId="77777777" w:rsidR="00A03889" w:rsidRDefault="00A03889" w:rsidP="002067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F3B24" w14:textId="77777777" w:rsidR="00807E63" w:rsidRPr="008B2D63" w:rsidRDefault="00807E63" w:rsidP="00807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EDCC6F2" w14:textId="437C0E3C" w:rsidR="00807E63" w:rsidRDefault="00A03889" w:rsidP="00807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и принципы работы средств измерения вязкости и плотности</w:t>
      </w:r>
      <w:r w:rsidR="00FD3534">
        <w:rPr>
          <w:rFonts w:ascii="Times New Roman" w:hAnsi="Times New Roman" w:cs="Times New Roman"/>
          <w:sz w:val="28"/>
          <w:szCs w:val="28"/>
        </w:rPr>
        <w:t>.</w:t>
      </w:r>
    </w:p>
    <w:p w14:paraId="16C8F6ED" w14:textId="77777777" w:rsidR="00FD3534" w:rsidRDefault="00FD3534" w:rsidP="00807E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B5A0BD" w14:textId="77777777"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0E446CD" w14:textId="7F9A65C9" w:rsidR="00FD3534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и принципы работы средств измерения расхода</w:t>
      </w:r>
      <w:r w:rsidR="00FD3534">
        <w:rPr>
          <w:rFonts w:ascii="Times New Roman" w:hAnsi="Times New Roman" w:cs="Times New Roman"/>
          <w:sz w:val="28"/>
          <w:szCs w:val="28"/>
        </w:rPr>
        <w:t>.</w:t>
      </w:r>
    </w:p>
    <w:p w14:paraId="007D2601" w14:textId="77777777"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27ADD5" w14:textId="77777777"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A4B3266" w14:textId="07CD760F" w:rsidR="00FD3534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и принципы работы средств измерения концентрации</w:t>
      </w:r>
    </w:p>
    <w:p w14:paraId="7036DAA0" w14:textId="77777777" w:rsidR="00A03889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D95763" w14:textId="77777777"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9FA2CC2" w14:textId="28C4626B" w:rsidR="00FD3534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Выбор вида закона регулирования в зависимости от динамических свойств объекта и задач регулирования</w:t>
      </w:r>
      <w:r w:rsidR="00FD3534">
        <w:rPr>
          <w:rFonts w:ascii="Times New Roman" w:hAnsi="Times New Roman" w:cs="Times New Roman"/>
          <w:sz w:val="28"/>
          <w:szCs w:val="28"/>
        </w:rPr>
        <w:t>.</w:t>
      </w:r>
    </w:p>
    <w:p w14:paraId="6D93E65D" w14:textId="77777777"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F98075" w14:textId="77777777"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892E7E8" w14:textId="482028B3" w:rsidR="00FD3534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Анализ качества АСР в статике и динамике</w:t>
      </w:r>
    </w:p>
    <w:p w14:paraId="14C629C8" w14:textId="77777777" w:rsidR="00A03889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7B03C" w14:textId="77777777"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B90B881" w14:textId="39393A59" w:rsidR="00FD3534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Управляемость АСУ.</w:t>
      </w:r>
    </w:p>
    <w:p w14:paraId="4A02E403" w14:textId="77777777" w:rsidR="00FD3534" w:rsidRDefault="00FD3534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F214F0" w14:textId="77777777"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4CFEF63" w14:textId="0662B91E" w:rsidR="00FD3534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Наблюдаемость АСУ</w:t>
      </w:r>
    </w:p>
    <w:p w14:paraId="14646EF2" w14:textId="77777777" w:rsidR="00A03889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1F6F8C" w14:textId="77777777"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32608B7" w14:textId="1228A61B" w:rsidR="00FD3534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Задачи системы дискретного логического управления при автоматизации технических процессов</w:t>
      </w:r>
    </w:p>
    <w:p w14:paraId="3C790664" w14:textId="77777777" w:rsidR="00A03889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293583" w14:textId="77777777" w:rsidR="00FD3534" w:rsidRPr="008B2D63" w:rsidRDefault="00FD3534" w:rsidP="00FD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 w:rsidR="00914B0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8F6C50C" w14:textId="75BB3BA2" w:rsidR="00FD3534" w:rsidRDefault="00A03889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Объекты дискретного логического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22AC3" w14:textId="77777777" w:rsidR="00914B07" w:rsidRDefault="00914B07" w:rsidP="00FD35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5F46AA" w14:textId="77777777" w:rsidR="00914B07" w:rsidRPr="008B2D63" w:rsidRDefault="00914B07" w:rsidP="0091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6952603" w14:textId="4F19B4F3" w:rsidR="00914B07" w:rsidRDefault="00A03889" w:rsidP="00914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Технические средства для реализации задач дискретного логического управления</w:t>
      </w:r>
    </w:p>
    <w:p w14:paraId="283FA3D9" w14:textId="77777777" w:rsidR="00A03889" w:rsidRDefault="00A03889" w:rsidP="00914B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E01CF5" w14:textId="77777777" w:rsidR="00914B07" w:rsidRPr="008B2D63" w:rsidRDefault="00914B07" w:rsidP="0091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6AAA92CA" w14:textId="4CBB359D" w:rsidR="00914B07" w:rsidRDefault="00A03889" w:rsidP="00914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Структура цифровых систем управления</w:t>
      </w:r>
    </w:p>
    <w:p w14:paraId="4504A745" w14:textId="77777777" w:rsidR="00A03889" w:rsidRDefault="00A03889" w:rsidP="00914B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E3EBA" w14:textId="77777777" w:rsidR="00914B07" w:rsidRPr="008B2D63" w:rsidRDefault="00914B07" w:rsidP="0091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799B640" w14:textId="3C3F708D" w:rsidR="00914B07" w:rsidRDefault="00A03889" w:rsidP="00914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Методы исследования цифровых систем. Модели цифровых СУ</w:t>
      </w:r>
    </w:p>
    <w:p w14:paraId="68CDA1EB" w14:textId="77777777" w:rsidR="00A03889" w:rsidRDefault="00A03889" w:rsidP="00914B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F17BE9" w14:textId="77777777" w:rsidR="00914B07" w:rsidRPr="008B2D63" w:rsidRDefault="00914B07" w:rsidP="0091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AC97A87" w14:textId="77777777" w:rsidR="00A03889" w:rsidRDefault="00A03889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Построение дискретных моделей на основе непрерывных моделей. Уравнения динамики цифровых систем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B4BA1" w14:textId="77777777" w:rsidR="00A03889" w:rsidRDefault="00A03889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3CB24" w14:textId="6E6E39C6"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A716940" w14:textId="5B166C0B" w:rsidR="00BB784D" w:rsidRDefault="00A03889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Анализ переходных процессов в цифровых ЛСУ</w:t>
      </w:r>
    </w:p>
    <w:p w14:paraId="063BD11E" w14:textId="77777777" w:rsidR="00A03889" w:rsidRDefault="00A03889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DF89F4" w14:textId="77777777"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5FCA5DA5" w14:textId="6CDAA9F1" w:rsidR="00BB784D" w:rsidRDefault="00A03889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Цифровые регуляторы и особенности их конфигурирования и расчета параметров настройки</w:t>
      </w:r>
    </w:p>
    <w:p w14:paraId="1BB67D23" w14:textId="77777777" w:rsidR="00A03889" w:rsidRDefault="00A03889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76133" w14:textId="77777777"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77E7588" w14:textId="5B1F9969" w:rsidR="00BB784D" w:rsidRDefault="00A03889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технических средств, на базе которых строятся локальные системы автоматического управления</w:t>
      </w:r>
    </w:p>
    <w:p w14:paraId="664D2AE8" w14:textId="77777777" w:rsidR="00A03889" w:rsidRDefault="00A03889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6FA757" w14:textId="77777777"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BCD75D9" w14:textId="55150983" w:rsidR="00BB784D" w:rsidRDefault="00A03889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Достоинства и недостатки микропроцессорных автоматического контроля и управления</w:t>
      </w:r>
    </w:p>
    <w:p w14:paraId="118048DB" w14:textId="77777777" w:rsidR="00A03889" w:rsidRDefault="00A03889" w:rsidP="00BB78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EB869" w14:textId="77777777"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F655EEB" w14:textId="39E41148" w:rsidR="00BB784D" w:rsidRDefault="00A03889" w:rsidP="00BB78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t>Достоинства и недостатки аналоговых средств автоматического контроля и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F76836" w14:textId="77777777" w:rsidR="00BB784D" w:rsidRDefault="00BB784D" w:rsidP="00BB78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5CFC9" w14:textId="77777777"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2F38166" w14:textId="0D741BF2" w:rsidR="0002270F" w:rsidRDefault="0002270F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Функции АСУ ТП и их обеспечение</w:t>
      </w:r>
    </w:p>
    <w:p w14:paraId="666C22DA" w14:textId="77777777" w:rsidR="0002270F" w:rsidRDefault="0002270F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980934" w14:textId="77777777"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0A5CE61" w14:textId="34969E44" w:rsidR="00BB784D" w:rsidRDefault="0002270F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Классификация промышленного производства</w:t>
      </w:r>
      <w:r w:rsidR="00BB784D">
        <w:rPr>
          <w:rFonts w:ascii="Times New Roman" w:hAnsi="Times New Roman" w:cs="Times New Roman"/>
          <w:sz w:val="28"/>
          <w:szCs w:val="28"/>
        </w:rPr>
        <w:t>.</w:t>
      </w:r>
    </w:p>
    <w:p w14:paraId="53EB4BCF" w14:textId="77777777"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C8259C" w14:textId="77777777"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D578A3F" w14:textId="1162156A" w:rsidR="00BB784D" w:rsidRDefault="0002270F" w:rsidP="00BB7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DCB">
        <w:rPr>
          <w:rFonts w:ascii="Times New Roman" w:hAnsi="Times New Roman" w:cs="Times New Roman"/>
          <w:sz w:val="28"/>
          <w:szCs w:val="28"/>
        </w:rPr>
        <w:t>Переработка технологической информации</w:t>
      </w:r>
      <w:r w:rsidR="00BB784D">
        <w:rPr>
          <w:rFonts w:ascii="Times New Roman" w:hAnsi="Times New Roman" w:cs="Times New Roman"/>
          <w:sz w:val="28"/>
          <w:szCs w:val="28"/>
        </w:rPr>
        <w:t>.</w:t>
      </w:r>
    </w:p>
    <w:p w14:paraId="725F4BAE" w14:textId="77777777" w:rsidR="00BB784D" w:rsidRDefault="00BB784D" w:rsidP="00BB78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E74646" w14:textId="77777777" w:rsidR="00BB784D" w:rsidRPr="008B2D63" w:rsidRDefault="00BB784D" w:rsidP="00BB7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F7FD334" w14:textId="39817D90" w:rsidR="00BB784D" w:rsidRPr="008B2D63" w:rsidRDefault="0002270F" w:rsidP="000227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CB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о технологическом процессе</w:t>
      </w:r>
    </w:p>
    <w:sectPr w:rsidR="00BB784D" w:rsidRPr="008B2D63" w:rsidSect="00B26D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F8F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2E26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3A1F"/>
    <w:multiLevelType w:val="hybridMultilevel"/>
    <w:tmpl w:val="CDD4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5"/>
    <w:rsid w:val="0002270F"/>
    <w:rsid w:val="00042ABD"/>
    <w:rsid w:val="000C7F25"/>
    <w:rsid w:val="001713D2"/>
    <w:rsid w:val="00180842"/>
    <w:rsid w:val="001A1722"/>
    <w:rsid w:val="001A3743"/>
    <w:rsid w:val="002067C6"/>
    <w:rsid w:val="00210026"/>
    <w:rsid w:val="002A0D9C"/>
    <w:rsid w:val="00321862"/>
    <w:rsid w:val="003B21ED"/>
    <w:rsid w:val="00451CD2"/>
    <w:rsid w:val="004816AD"/>
    <w:rsid w:val="004D3B10"/>
    <w:rsid w:val="005257C2"/>
    <w:rsid w:val="00556C17"/>
    <w:rsid w:val="006007F5"/>
    <w:rsid w:val="00600AB2"/>
    <w:rsid w:val="00732484"/>
    <w:rsid w:val="007511A5"/>
    <w:rsid w:val="007B70C6"/>
    <w:rsid w:val="00807E63"/>
    <w:rsid w:val="00846370"/>
    <w:rsid w:val="008B2D63"/>
    <w:rsid w:val="008B6D75"/>
    <w:rsid w:val="00914B07"/>
    <w:rsid w:val="00933FF7"/>
    <w:rsid w:val="009515E7"/>
    <w:rsid w:val="00954902"/>
    <w:rsid w:val="009C3D76"/>
    <w:rsid w:val="009E5886"/>
    <w:rsid w:val="009F50A7"/>
    <w:rsid w:val="00A03889"/>
    <w:rsid w:val="00A449EA"/>
    <w:rsid w:val="00A56457"/>
    <w:rsid w:val="00A6400E"/>
    <w:rsid w:val="00A7540A"/>
    <w:rsid w:val="00B26D52"/>
    <w:rsid w:val="00BB784D"/>
    <w:rsid w:val="00BD1F64"/>
    <w:rsid w:val="00BD2CDA"/>
    <w:rsid w:val="00C833EA"/>
    <w:rsid w:val="00D455B5"/>
    <w:rsid w:val="00D661BE"/>
    <w:rsid w:val="00D722C3"/>
    <w:rsid w:val="00E63319"/>
    <w:rsid w:val="00E772EE"/>
    <w:rsid w:val="00EE481F"/>
    <w:rsid w:val="00F177F5"/>
    <w:rsid w:val="00F23F80"/>
    <w:rsid w:val="00FD3534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50B6"/>
  <w15:docId w15:val="{EA34DDC8-DBA1-4CA6-8B22-238663E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BD2CD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Машрапов</dc:creator>
  <cp:keywords/>
  <dc:description/>
  <cp:lastModifiedBy>Каканова Арайлым Маргулановна</cp:lastModifiedBy>
  <cp:revision>9</cp:revision>
  <dcterms:created xsi:type="dcterms:W3CDTF">2023-07-28T06:49:00Z</dcterms:created>
  <dcterms:modified xsi:type="dcterms:W3CDTF">2024-07-21T12:27:00Z</dcterms:modified>
</cp:coreProperties>
</file>