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8EE96" w14:textId="77777777" w:rsidR="00C0438F" w:rsidRPr="00C0438F" w:rsidRDefault="00C0438F" w:rsidP="00C0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6B625" w14:textId="77777777" w:rsidR="00C0438F" w:rsidRPr="00BD2CDA" w:rsidRDefault="00C0438F" w:rsidP="00C04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56A08" w14:textId="77777777" w:rsidR="00C0438F" w:rsidRDefault="00C0438F" w:rsidP="00C0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9E0A5E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3A5D7781" w14:textId="0786DD47" w:rsidR="00C0438F" w:rsidRPr="00C0438F" w:rsidRDefault="00C0438F" w:rsidP="00C0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8F">
        <w:rPr>
          <w:rFonts w:ascii="Times New Roman" w:hAnsi="Times New Roman" w:cs="Times New Roman"/>
          <w:sz w:val="28"/>
          <w:szCs w:val="28"/>
        </w:rPr>
        <w:t>1. Инновационные технологии в добыче и переработке нефти и газа</w:t>
      </w:r>
      <w:r w:rsidR="001F78E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F00A41F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2EBE6B6D" w14:textId="54B2D393" w:rsidR="00C0438F" w:rsidRPr="001F78EF" w:rsidRDefault="00C0438F" w:rsidP="00C0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8F">
        <w:rPr>
          <w:rFonts w:ascii="Times New Roman" w:hAnsi="Times New Roman" w:cs="Times New Roman"/>
          <w:sz w:val="28"/>
          <w:szCs w:val="28"/>
        </w:rPr>
        <w:t>2. Углеродный след нефтегазовой промышленности и стратегии его снижения</w:t>
      </w:r>
      <w:r w:rsidR="001F7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A50948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5DB120C7" w14:textId="1736E59F" w:rsidR="00C0438F" w:rsidRPr="001F78EF" w:rsidRDefault="00C0438F" w:rsidP="00C0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8F">
        <w:rPr>
          <w:rFonts w:ascii="Times New Roman" w:hAnsi="Times New Roman" w:cs="Times New Roman"/>
          <w:sz w:val="28"/>
          <w:szCs w:val="28"/>
        </w:rPr>
        <w:t>3. Развитие нетрадиционных источников углеводородов</w:t>
      </w:r>
      <w:r w:rsidR="001F7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620F0F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272E2DDF" w14:textId="6B43BE7E" w:rsidR="00C0438F" w:rsidRPr="001F78EF" w:rsidRDefault="00C0438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8F">
        <w:rPr>
          <w:rFonts w:ascii="Times New Roman" w:hAnsi="Times New Roman" w:cs="Times New Roman"/>
          <w:sz w:val="28"/>
          <w:szCs w:val="28"/>
        </w:rPr>
        <w:t>4. Проблемы и перспективы подводной добычи нефти и газа</w:t>
      </w:r>
      <w:r w:rsidR="001F7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E88EB0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53B38792" w14:textId="5B6F329F" w:rsidR="00C0438F" w:rsidRPr="001F78EF" w:rsidRDefault="00C0438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8F">
        <w:rPr>
          <w:rFonts w:ascii="Times New Roman" w:hAnsi="Times New Roman" w:cs="Times New Roman"/>
          <w:sz w:val="28"/>
          <w:szCs w:val="28"/>
        </w:rPr>
        <w:t>5. Экономика и управление рисками в нефтегазовой промышленности</w:t>
      </w:r>
      <w:r w:rsidR="001F7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B6C06A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5D9C8538" w14:textId="43DEB858" w:rsidR="00C0438F" w:rsidRPr="001F78EF" w:rsidRDefault="00C0438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8F">
        <w:rPr>
          <w:rFonts w:ascii="Times New Roman" w:hAnsi="Times New Roman" w:cs="Times New Roman"/>
          <w:sz w:val="28"/>
          <w:szCs w:val="28"/>
        </w:rPr>
        <w:t>6. Перспективы использования возобновляемых источников энергии в нефтегазовой отрасли</w:t>
      </w:r>
      <w:r w:rsidR="001F7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4C78B3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1C20CB2C" w14:textId="698BAB74" w:rsidR="00C0438F" w:rsidRPr="001F78EF" w:rsidRDefault="00C0438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8F">
        <w:rPr>
          <w:rFonts w:ascii="Times New Roman" w:hAnsi="Times New Roman" w:cs="Times New Roman"/>
          <w:sz w:val="28"/>
          <w:szCs w:val="28"/>
        </w:rPr>
        <w:t>7. Цифровизация и автоматизация процессов в нефтегазовой промышленности</w:t>
      </w:r>
      <w:r w:rsidR="001F7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BF2B64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14BB6172" w14:textId="3B72F94E" w:rsidR="00C0438F" w:rsidRPr="001F78EF" w:rsidRDefault="00C0438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8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38F">
        <w:rPr>
          <w:rFonts w:ascii="Times New Roman" w:hAnsi="Times New Roman" w:cs="Times New Roman"/>
          <w:sz w:val="28"/>
          <w:szCs w:val="28"/>
        </w:rPr>
        <w:t>Управление водными ресурсами в нефтегазовой промышленности</w:t>
      </w:r>
      <w:r w:rsidR="001F7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F0764B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08CD8B73" w14:textId="28C0E864" w:rsidR="00C0438F" w:rsidRPr="001F78EF" w:rsidRDefault="00C0438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8F">
        <w:rPr>
          <w:rFonts w:ascii="Times New Roman" w:hAnsi="Times New Roman" w:cs="Times New Roman"/>
          <w:sz w:val="28"/>
          <w:szCs w:val="28"/>
        </w:rPr>
        <w:t>9. Безопасность и охрана труда в нефтегазовой промышленности</w:t>
      </w:r>
      <w:r w:rsidR="001F7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F6E25A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355DDA72" w14:textId="2E7DE34F" w:rsidR="0061200C" w:rsidRDefault="00C0438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8F">
        <w:rPr>
          <w:rFonts w:ascii="Times New Roman" w:hAnsi="Times New Roman" w:cs="Times New Roman"/>
          <w:sz w:val="28"/>
          <w:szCs w:val="28"/>
        </w:rPr>
        <w:t>10. Влияние глобальных политических и экономических факторов на нефтегазовую промышленность</w:t>
      </w:r>
      <w:r w:rsidR="001F7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AABCE4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DBB04C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36B429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02C15B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33C863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8FCAFD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CA2382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8AFC3B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A67E5D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FB5630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516965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0A7CC1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9A6F63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464314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F4B319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7C2D7F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9BA2EA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F240EF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BDCAD9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0FE4F9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F04684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15EDA2" w14:textId="3449A7D8" w:rsidR="001F78EF" w:rsidRPr="004B1041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1F78EF" w:rsidRPr="004B1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0C"/>
    <w:rsid w:val="001F78EF"/>
    <w:rsid w:val="004B1041"/>
    <w:rsid w:val="0061200C"/>
    <w:rsid w:val="007E3BBA"/>
    <w:rsid w:val="00C0438F"/>
    <w:rsid w:val="00D71562"/>
    <w:rsid w:val="00D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F76E"/>
  <w15:chartTrackingRefBased/>
  <w15:docId w15:val="{0696A6B8-10F1-8347-83A5-BDDD0F9E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2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2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20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20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20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20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20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2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2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20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20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20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2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20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2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Дюсова Ризагуль Муслимовна</dc:creator>
  <cp:keywords/>
  <dc:description/>
  <cp:lastModifiedBy>Дюсенова Алуа Жакановна</cp:lastModifiedBy>
  <cp:revision>5</cp:revision>
  <dcterms:created xsi:type="dcterms:W3CDTF">2024-07-02T06:40:00Z</dcterms:created>
  <dcterms:modified xsi:type="dcterms:W3CDTF">2024-07-12T08:04:00Z</dcterms:modified>
</cp:coreProperties>
</file>